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F858424" w:rsidR="00867237" w:rsidRPr="00A07762" w:rsidRDefault="000E63CC" w:rsidP="00423F35">
            <w:pPr>
              <w:pStyle w:val="TableParagraph"/>
              <w:ind w:left="62" w:right="47"/>
              <w:jc w:val="center"/>
              <w:rPr>
                <w:sz w:val="20"/>
              </w:rPr>
            </w:pPr>
            <w:r>
              <w:rPr>
                <w:sz w:val="20"/>
              </w:rPr>
              <w:t>KTM1</w:t>
            </w:r>
            <w:r w:rsidR="00126C5C">
              <w:rPr>
                <w:sz w:val="20"/>
              </w:rPr>
              <w:t>2</w:t>
            </w:r>
            <w:r w:rsidR="002D3921">
              <w:rPr>
                <w:sz w:val="20"/>
              </w:rPr>
              <w:t>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3B8A41F" w:rsidR="00867237" w:rsidRPr="00A07762" w:rsidRDefault="002D3921" w:rsidP="00423F35">
            <w:pPr>
              <w:pStyle w:val="TableParagraph"/>
              <w:ind w:left="14"/>
              <w:jc w:val="center"/>
              <w:rPr>
                <w:sz w:val="20"/>
              </w:rPr>
            </w:pPr>
            <w:r>
              <w:rPr>
                <w:sz w:val="20"/>
              </w:rPr>
              <w:t>VİYOLONSEL</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74903E6" w:rsidR="006A602A" w:rsidRPr="00EA0355" w:rsidRDefault="00C12220" w:rsidP="009B50FD">
            <w:pPr>
              <w:pStyle w:val="TableParagraph"/>
              <w:jc w:val="both"/>
              <w:rPr>
                <w:sz w:val="20"/>
              </w:rPr>
            </w:pPr>
            <w:r>
              <w:rPr>
                <w:sz w:val="20"/>
              </w:rPr>
              <w:t>Prof. Dr.</w:t>
            </w:r>
            <w:r w:rsidR="002D3921">
              <w:rPr>
                <w:sz w:val="20"/>
              </w:rPr>
              <w:t xml:space="preserve"> Burcu Avcı Akbel</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94A4D9F" w:rsidR="00867237" w:rsidRPr="00A07762" w:rsidRDefault="00FD7439"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43B1281" w:rsidR="00630C60" w:rsidRPr="00A07762" w:rsidRDefault="002D3921" w:rsidP="009B50FD">
            <w:pPr>
              <w:pStyle w:val="TableParagraph"/>
              <w:spacing w:before="54"/>
              <w:jc w:val="both"/>
              <w:rPr>
                <w:sz w:val="20"/>
              </w:rPr>
            </w:pPr>
            <w:r w:rsidRPr="002D3921">
              <w:rPr>
                <w:sz w:val="20"/>
              </w:rPr>
              <w:t>Viyolonselin tanınması, viyolonselin ve arşenin doğru tutuş ve çalım teknikleri ile temel düzeyde öğrenilmesi.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7A062AC" w14:textId="77777777" w:rsidR="002D3921" w:rsidRPr="002D3921" w:rsidRDefault="002D3921" w:rsidP="002D3921">
            <w:pPr>
              <w:pStyle w:val="TableParagraph"/>
              <w:spacing w:before="140"/>
              <w:jc w:val="both"/>
              <w:rPr>
                <w:iCs/>
                <w:sz w:val="20"/>
              </w:rPr>
            </w:pPr>
            <w:r w:rsidRPr="002D3921">
              <w:rPr>
                <w:iCs/>
                <w:sz w:val="20"/>
              </w:rPr>
              <w:t>İlgili Çalgı Metotları</w:t>
            </w:r>
          </w:p>
          <w:p w14:paraId="6093A56F" w14:textId="6EF63A2C" w:rsidR="00871F5E" w:rsidRPr="00423F35" w:rsidRDefault="002D3921" w:rsidP="002D3921">
            <w:pPr>
              <w:pStyle w:val="TableParagraph"/>
              <w:spacing w:before="140"/>
              <w:jc w:val="both"/>
              <w:rPr>
                <w:iCs/>
                <w:sz w:val="20"/>
              </w:rPr>
            </w:pPr>
            <w:r w:rsidRPr="002D3921">
              <w:rPr>
                <w:iCs/>
                <w:sz w:val="20"/>
              </w:rPr>
              <w:t xml:space="preserve">Suzuki </w:t>
            </w:r>
            <w:proofErr w:type="spellStart"/>
            <w:r w:rsidRPr="002D3921">
              <w:rPr>
                <w:iCs/>
                <w:sz w:val="20"/>
              </w:rPr>
              <w:t>Cello</w:t>
            </w:r>
            <w:proofErr w:type="spellEnd"/>
            <w:r w:rsidRPr="002D3921">
              <w:rPr>
                <w:iCs/>
                <w:sz w:val="20"/>
              </w:rPr>
              <w:t xml:space="preserve"> School-Volume 1, J.J.F. </w:t>
            </w:r>
            <w:proofErr w:type="spellStart"/>
            <w:r w:rsidRPr="002D3921">
              <w:rPr>
                <w:iCs/>
                <w:sz w:val="20"/>
              </w:rPr>
              <w:t>Dotzauer</w:t>
            </w:r>
            <w:proofErr w:type="spellEnd"/>
            <w:r w:rsidRPr="002D3921">
              <w:rPr>
                <w:iCs/>
                <w:sz w:val="20"/>
              </w:rPr>
              <w:t xml:space="preserve"> </w:t>
            </w:r>
            <w:proofErr w:type="spellStart"/>
            <w:r w:rsidRPr="002D3921">
              <w:rPr>
                <w:iCs/>
                <w:sz w:val="20"/>
              </w:rPr>
              <w:t>Exercises</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Violoncello-Book</w:t>
            </w:r>
            <w:proofErr w:type="spellEnd"/>
            <w:r w:rsidRPr="002D3921">
              <w:rPr>
                <w:iCs/>
                <w:sz w:val="20"/>
              </w:rPr>
              <w:t xml:space="preserve"> 1, </w:t>
            </w:r>
            <w:proofErr w:type="spellStart"/>
            <w:r w:rsidRPr="002D3921">
              <w:rPr>
                <w:iCs/>
                <w:sz w:val="20"/>
              </w:rPr>
              <w:t>Seb</w:t>
            </w:r>
            <w:proofErr w:type="spellEnd"/>
            <w:r w:rsidRPr="002D3921">
              <w:rPr>
                <w:iCs/>
                <w:sz w:val="20"/>
              </w:rPr>
              <w:t xml:space="preserve">. Lee </w:t>
            </w:r>
            <w:proofErr w:type="spellStart"/>
            <w:r w:rsidRPr="002D3921">
              <w:rPr>
                <w:iCs/>
                <w:sz w:val="20"/>
              </w:rPr>
              <w:t>method</w:t>
            </w:r>
            <w:proofErr w:type="spellEnd"/>
            <w:r w:rsidRPr="002D3921">
              <w:rPr>
                <w:iCs/>
                <w:sz w:val="20"/>
              </w:rPr>
              <w:t xml:space="preserve"> </w:t>
            </w:r>
            <w:proofErr w:type="spellStart"/>
            <w:r w:rsidRPr="002D3921">
              <w:rPr>
                <w:iCs/>
                <w:sz w:val="20"/>
              </w:rPr>
              <w:t>for</w:t>
            </w:r>
            <w:proofErr w:type="spellEnd"/>
            <w:r w:rsidRPr="002D3921">
              <w:rPr>
                <w:iCs/>
                <w:sz w:val="20"/>
              </w:rPr>
              <w:t xml:space="preserve"> </w:t>
            </w:r>
            <w:proofErr w:type="spellStart"/>
            <w:r w:rsidRPr="002D3921">
              <w:rPr>
                <w:iCs/>
                <w:sz w:val="20"/>
              </w:rPr>
              <w:t>cello</w:t>
            </w:r>
            <w:proofErr w:type="spellEnd"/>
            <w:r w:rsidRPr="002D3921">
              <w:rPr>
                <w:iCs/>
                <w:sz w:val="20"/>
              </w:rPr>
              <w:t xml:space="preserve"> op.31. </w:t>
            </w:r>
            <w:proofErr w:type="spellStart"/>
            <w:r w:rsidRPr="002D3921">
              <w:rPr>
                <w:iCs/>
                <w:sz w:val="20"/>
              </w:rPr>
              <w:t>book</w:t>
            </w:r>
            <w:proofErr w:type="spellEnd"/>
            <w:r w:rsidRPr="002D3921">
              <w:rPr>
                <w:iCs/>
                <w:sz w:val="20"/>
              </w:rPr>
              <w:t xml:space="preserve"> 1, Cem </w:t>
            </w:r>
            <w:proofErr w:type="spellStart"/>
            <w:r w:rsidRPr="002D3921">
              <w:rPr>
                <w:iCs/>
                <w:sz w:val="20"/>
              </w:rPr>
              <w:t>Şaktanlı</w:t>
            </w:r>
            <w:proofErr w:type="spellEnd"/>
            <w:r w:rsidRPr="002D3921">
              <w:rPr>
                <w:iCs/>
                <w:sz w:val="20"/>
              </w:rPr>
              <w:t xml:space="preserve"> - Çello Metodu.</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9C67611" w:rsidR="00630C60" w:rsidRPr="00EA0355" w:rsidRDefault="002D3921" w:rsidP="009B50FD">
            <w:pPr>
              <w:pStyle w:val="TableParagraph"/>
              <w:spacing w:before="159"/>
              <w:ind w:left="110"/>
              <w:jc w:val="both"/>
              <w:rPr>
                <w:sz w:val="20"/>
              </w:rPr>
            </w:pPr>
            <w:r w:rsidRPr="002D3921">
              <w:rPr>
                <w:sz w:val="20"/>
              </w:rPr>
              <w:t>Viyolonselin yapısı, tutuluşu, yay teknikleri, iki eli eş güdümlü kullanabilme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D7439"/>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4045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4</cp:revision>
  <dcterms:created xsi:type="dcterms:W3CDTF">2025-11-06T10:51:00Z</dcterms:created>
  <dcterms:modified xsi:type="dcterms:W3CDTF">2025-11-09T19:54:00Z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