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A615C4" w14:paraId="11037259" w14:textId="77777777" w:rsidTr="002E6734">
        <w:trPr>
          <w:trHeight w:val="830"/>
        </w:trPr>
        <w:tc>
          <w:tcPr>
            <w:tcW w:w="10357" w:type="dxa"/>
            <w:gridSpan w:val="6"/>
            <w:vAlign w:val="center"/>
          </w:tcPr>
          <w:p w14:paraId="608E7C78" w14:textId="413F1799" w:rsidR="00630C60" w:rsidRPr="00A615C4" w:rsidRDefault="00871F5E" w:rsidP="00736CCA">
            <w:pPr>
              <w:pStyle w:val="TableParagraph"/>
              <w:spacing w:before="198"/>
              <w:ind w:left="18"/>
              <w:jc w:val="center"/>
              <w:rPr>
                <w:rFonts w:ascii="Calibri" w:hAnsi="Calibri" w:cs="Calibri"/>
                <w:b/>
                <w:sz w:val="20"/>
                <w:szCs w:val="20"/>
                <w:lang w:val="en-US"/>
              </w:rPr>
            </w:pPr>
            <w:r w:rsidRPr="00A615C4">
              <w:rPr>
                <w:rFonts w:ascii="Calibri" w:hAnsi="Calibri" w:cs="Calibri"/>
                <w:b/>
                <w:sz w:val="20"/>
                <w:szCs w:val="20"/>
                <w:lang w:val="en-US"/>
              </w:rPr>
              <w:t>ANKARA YILDIRIM BEYAZIT</w:t>
            </w:r>
            <w:r w:rsidRPr="00A615C4">
              <w:rPr>
                <w:rFonts w:ascii="Calibri" w:hAnsi="Calibri" w:cs="Calibri"/>
                <w:b/>
                <w:spacing w:val="-7"/>
                <w:sz w:val="20"/>
                <w:szCs w:val="20"/>
                <w:lang w:val="en-US"/>
              </w:rPr>
              <w:t xml:space="preserve"> </w:t>
            </w:r>
            <w:r w:rsidR="00FD469B" w:rsidRPr="00A615C4">
              <w:rPr>
                <w:rFonts w:ascii="Calibri" w:hAnsi="Calibri" w:cs="Calibri"/>
                <w:b/>
                <w:sz w:val="20"/>
                <w:szCs w:val="20"/>
                <w:lang w:val="en-US"/>
              </w:rPr>
              <w:t>UNIVERSITY</w:t>
            </w:r>
            <w:r w:rsidRPr="00A615C4">
              <w:rPr>
                <w:rFonts w:ascii="Calibri" w:hAnsi="Calibri" w:cs="Calibri"/>
                <w:b/>
                <w:spacing w:val="-7"/>
                <w:sz w:val="20"/>
                <w:szCs w:val="20"/>
                <w:lang w:val="en-US"/>
              </w:rPr>
              <w:t xml:space="preserve"> </w:t>
            </w:r>
            <w:r w:rsidRPr="00A615C4">
              <w:rPr>
                <w:rFonts w:ascii="Calibri" w:hAnsi="Calibri" w:cs="Calibri"/>
                <w:b/>
                <w:sz w:val="20"/>
                <w:szCs w:val="20"/>
                <w:lang w:val="en-US"/>
              </w:rPr>
              <w:t>–</w:t>
            </w:r>
            <w:r w:rsidRPr="00A615C4">
              <w:rPr>
                <w:rFonts w:ascii="Calibri" w:hAnsi="Calibri" w:cs="Calibri"/>
                <w:b/>
                <w:spacing w:val="-7"/>
                <w:sz w:val="20"/>
                <w:szCs w:val="20"/>
                <w:lang w:val="en-US"/>
              </w:rPr>
              <w:t xml:space="preserve"> </w:t>
            </w:r>
            <w:r w:rsidR="00FD469B" w:rsidRPr="00A615C4">
              <w:rPr>
                <w:rFonts w:ascii="Calibri" w:hAnsi="Calibri" w:cs="Calibri"/>
                <w:b/>
                <w:spacing w:val="-7"/>
                <w:sz w:val="20"/>
                <w:szCs w:val="20"/>
                <w:lang w:val="en-US"/>
              </w:rPr>
              <w:t xml:space="preserve">DEPARTMENT OF </w:t>
            </w:r>
            <w:r w:rsidR="000D1999" w:rsidRPr="00A615C4">
              <w:rPr>
                <w:rFonts w:ascii="Calibri" w:hAnsi="Calibri" w:cs="Calibri"/>
                <w:b/>
                <w:sz w:val="20"/>
                <w:szCs w:val="20"/>
                <w:lang w:val="en-US"/>
              </w:rPr>
              <w:t>INTERNATIONAL RELATIONS</w:t>
            </w:r>
          </w:p>
          <w:p w14:paraId="5549F331" w14:textId="0BAEC035" w:rsidR="00630C60" w:rsidRPr="00A615C4" w:rsidRDefault="00FD469B" w:rsidP="00736CCA">
            <w:pPr>
              <w:pStyle w:val="TableParagraph"/>
              <w:spacing w:before="1"/>
              <w:ind w:left="18" w:right="1"/>
              <w:jc w:val="center"/>
              <w:rPr>
                <w:rFonts w:ascii="Calibri" w:hAnsi="Calibri" w:cs="Calibri"/>
                <w:b/>
                <w:sz w:val="20"/>
                <w:szCs w:val="20"/>
                <w:lang w:val="en-US"/>
              </w:rPr>
            </w:pPr>
            <w:r w:rsidRPr="00A615C4">
              <w:rPr>
                <w:rFonts w:ascii="Calibri" w:hAnsi="Calibri" w:cs="Calibri"/>
                <w:b/>
                <w:sz w:val="20"/>
                <w:szCs w:val="20"/>
                <w:lang w:val="en-US"/>
              </w:rPr>
              <w:t>COURSE SYLLABUS</w:t>
            </w:r>
          </w:p>
        </w:tc>
      </w:tr>
      <w:tr w:rsidR="00E325D4" w:rsidRPr="00A615C4" w14:paraId="728F7F3E" w14:textId="77777777" w:rsidTr="002E6734">
        <w:trPr>
          <w:trHeight w:val="830"/>
        </w:trPr>
        <w:tc>
          <w:tcPr>
            <w:tcW w:w="1522" w:type="dxa"/>
            <w:vAlign w:val="center"/>
          </w:tcPr>
          <w:p w14:paraId="48E09AD3" w14:textId="780882B2" w:rsidR="00E325D4" w:rsidRPr="00A615C4" w:rsidRDefault="00E325D4" w:rsidP="00416BD3">
            <w:pPr>
              <w:pStyle w:val="TableParagraph"/>
              <w:ind w:right="48"/>
              <w:jc w:val="center"/>
              <w:rPr>
                <w:rFonts w:ascii="Calibri" w:hAnsi="Calibri" w:cs="Calibri"/>
                <w:b/>
                <w:sz w:val="20"/>
                <w:szCs w:val="20"/>
                <w:lang w:val="en-US"/>
              </w:rPr>
            </w:pPr>
            <w:r w:rsidRPr="00A615C4">
              <w:rPr>
                <w:rFonts w:ascii="Calibri" w:hAnsi="Calibri" w:cs="Calibri"/>
                <w:b/>
                <w:sz w:val="20"/>
                <w:szCs w:val="20"/>
                <w:lang w:val="en-US"/>
              </w:rPr>
              <w:t>Course Code</w:t>
            </w:r>
          </w:p>
        </w:tc>
        <w:tc>
          <w:tcPr>
            <w:tcW w:w="2589" w:type="dxa"/>
            <w:vAlign w:val="center"/>
          </w:tcPr>
          <w:p w14:paraId="036D1D99" w14:textId="3DC77F27" w:rsidR="00E325D4" w:rsidRPr="00A615C4" w:rsidRDefault="00E325D4" w:rsidP="00416BD3">
            <w:pPr>
              <w:pStyle w:val="TableParagraph"/>
              <w:ind w:right="2"/>
              <w:jc w:val="center"/>
              <w:rPr>
                <w:rFonts w:ascii="Calibri" w:hAnsi="Calibri" w:cs="Calibri"/>
                <w:b/>
                <w:sz w:val="20"/>
                <w:szCs w:val="20"/>
                <w:lang w:val="en-US"/>
              </w:rPr>
            </w:pPr>
            <w:r w:rsidRPr="00A615C4">
              <w:rPr>
                <w:rFonts w:ascii="Calibri" w:hAnsi="Calibri" w:cs="Calibri"/>
                <w:b/>
                <w:sz w:val="20"/>
                <w:szCs w:val="20"/>
                <w:lang w:val="en-US"/>
              </w:rPr>
              <w:t>Course Title</w:t>
            </w:r>
          </w:p>
        </w:tc>
        <w:tc>
          <w:tcPr>
            <w:tcW w:w="1276" w:type="dxa"/>
            <w:vAlign w:val="center"/>
          </w:tcPr>
          <w:p w14:paraId="2196E329" w14:textId="684F789C" w:rsidR="00E325D4" w:rsidRPr="00A615C4" w:rsidRDefault="00E325D4" w:rsidP="00416BD3">
            <w:pPr>
              <w:pStyle w:val="TableParagraph"/>
              <w:ind w:right="1"/>
              <w:jc w:val="center"/>
              <w:rPr>
                <w:rFonts w:ascii="Calibri" w:hAnsi="Calibri" w:cs="Calibri"/>
                <w:b/>
                <w:sz w:val="20"/>
                <w:szCs w:val="20"/>
                <w:lang w:val="en-US"/>
              </w:rPr>
            </w:pPr>
            <w:r w:rsidRPr="00A615C4">
              <w:rPr>
                <w:rFonts w:ascii="Calibri" w:hAnsi="Calibri" w:cs="Calibri"/>
                <w:b/>
                <w:sz w:val="20"/>
                <w:szCs w:val="20"/>
                <w:lang w:val="en-US"/>
              </w:rPr>
              <w:t>Course Type</w:t>
            </w:r>
          </w:p>
        </w:tc>
        <w:tc>
          <w:tcPr>
            <w:tcW w:w="992" w:type="dxa"/>
            <w:vAlign w:val="center"/>
          </w:tcPr>
          <w:p w14:paraId="60D8ECC0" w14:textId="48894C4D" w:rsidR="00E325D4" w:rsidRPr="00A615C4" w:rsidRDefault="00E325D4" w:rsidP="0083209D">
            <w:pPr>
              <w:jc w:val="center"/>
              <w:rPr>
                <w:rFonts w:ascii="Calibri" w:hAnsi="Calibri" w:cs="Calibri"/>
                <w:sz w:val="20"/>
                <w:szCs w:val="20"/>
                <w:lang w:val="en-US"/>
              </w:rPr>
            </w:pPr>
            <w:r w:rsidRPr="00A615C4">
              <w:rPr>
                <w:rFonts w:ascii="Calibri" w:hAnsi="Calibri" w:cs="Calibri"/>
                <w:b/>
                <w:sz w:val="20"/>
                <w:szCs w:val="20"/>
                <w:lang w:val="en-US"/>
              </w:rPr>
              <w:t>ECTS Credits</w:t>
            </w:r>
          </w:p>
        </w:tc>
        <w:tc>
          <w:tcPr>
            <w:tcW w:w="2126" w:type="dxa"/>
            <w:vAlign w:val="center"/>
          </w:tcPr>
          <w:p w14:paraId="7CFF5C2F" w14:textId="14179EE0" w:rsidR="00E325D4" w:rsidRPr="00A615C4" w:rsidRDefault="00E325D4" w:rsidP="004270F5">
            <w:pPr>
              <w:pStyle w:val="TableParagraph"/>
              <w:spacing w:before="174"/>
              <w:ind w:right="146"/>
              <w:jc w:val="center"/>
              <w:rPr>
                <w:rFonts w:ascii="Calibri" w:hAnsi="Calibri" w:cs="Calibri"/>
                <w:b/>
                <w:sz w:val="20"/>
                <w:szCs w:val="20"/>
                <w:lang w:val="en-US"/>
              </w:rPr>
            </w:pPr>
            <w:r w:rsidRPr="00A615C4">
              <w:rPr>
                <w:rFonts w:ascii="Calibri" w:hAnsi="Calibri" w:cs="Calibri"/>
                <w:b/>
                <w:sz w:val="20"/>
                <w:szCs w:val="20"/>
                <w:lang w:val="en-US"/>
              </w:rPr>
              <w:t>Prerequisite Information</w:t>
            </w:r>
          </w:p>
        </w:tc>
        <w:tc>
          <w:tcPr>
            <w:tcW w:w="1852" w:type="dxa"/>
            <w:vAlign w:val="center"/>
          </w:tcPr>
          <w:p w14:paraId="3BCE408F" w14:textId="4868DA56" w:rsidR="00E325D4" w:rsidRPr="00A615C4" w:rsidRDefault="00E325D4" w:rsidP="00416BD3">
            <w:pPr>
              <w:pStyle w:val="TableParagraph"/>
              <w:spacing w:before="49"/>
              <w:ind w:right="271"/>
              <w:jc w:val="center"/>
              <w:rPr>
                <w:rFonts w:ascii="Calibri" w:hAnsi="Calibri" w:cs="Calibri"/>
                <w:b/>
                <w:sz w:val="20"/>
                <w:szCs w:val="20"/>
                <w:lang w:val="en-US"/>
              </w:rPr>
            </w:pPr>
            <w:r w:rsidRPr="00A615C4">
              <w:rPr>
                <w:rFonts w:ascii="Calibri" w:hAnsi="Calibri" w:cs="Calibri"/>
                <w:b/>
                <w:spacing w:val="-2"/>
                <w:sz w:val="20"/>
                <w:szCs w:val="20"/>
                <w:lang w:val="en-US"/>
              </w:rPr>
              <w:t>Date of Preparation</w:t>
            </w:r>
          </w:p>
        </w:tc>
      </w:tr>
      <w:tr w:rsidR="00E325D4" w:rsidRPr="00A615C4" w14:paraId="6D0BBC39" w14:textId="77777777" w:rsidTr="002E6734">
        <w:trPr>
          <w:trHeight w:val="734"/>
        </w:trPr>
        <w:tc>
          <w:tcPr>
            <w:tcW w:w="1522" w:type="dxa"/>
          </w:tcPr>
          <w:p w14:paraId="061170CD" w14:textId="77777777" w:rsidR="00E325D4" w:rsidRPr="00A615C4" w:rsidRDefault="00E325D4" w:rsidP="00464A63">
            <w:pPr>
              <w:pStyle w:val="TableParagraph"/>
              <w:spacing w:before="16"/>
              <w:jc w:val="center"/>
              <w:rPr>
                <w:rFonts w:ascii="Calibri" w:hAnsi="Calibri" w:cs="Calibri"/>
                <w:sz w:val="20"/>
                <w:szCs w:val="20"/>
                <w:lang w:val="en-US"/>
              </w:rPr>
            </w:pPr>
          </w:p>
          <w:p w14:paraId="662124F0" w14:textId="49620EA4" w:rsidR="00E325D4" w:rsidRPr="00A615C4" w:rsidRDefault="007A4713" w:rsidP="00464A63">
            <w:pPr>
              <w:pStyle w:val="TableParagraph"/>
              <w:ind w:left="62" w:right="47"/>
              <w:jc w:val="center"/>
              <w:rPr>
                <w:rFonts w:ascii="Calibri" w:hAnsi="Calibri" w:cs="Calibri"/>
                <w:sz w:val="20"/>
                <w:szCs w:val="20"/>
                <w:lang w:val="en-US"/>
              </w:rPr>
            </w:pPr>
            <w:r w:rsidRPr="00A615C4">
              <w:rPr>
                <w:rFonts w:ascii="Calibri" w:hAnsi="Calibri" w:cs="Calibri"/>
                <w:sz w:val="20"/>
                <w:szCs w:val="20"/>
                <w:lang w:val="en-US"/>
              </w:rPr>
              <w:t>INRE321</w:t>
            </w:r>
          </w:p>
        </w:tc>
        <w:tc>
          <w:tcPr>
            <w:tcW w:w="2589" w:type="dxa"/>
          </w:tcPr>
          <w:p w14:paraId="2092FB6F" w14:textId="77777777" w:rsidR="00E325D4" w:rsidRPr="00A615C4" w:rsidRDefault="00E325D4" w:rsidP="00464A63">
            <w:pPr>
              <w:pStyle w:val="TableParagraph"/>
              <w:spacing w:before="16"/>
              <w:jc w:val="center"/>
              <w:rPr>
                <w:rFonts w:ascii="Calibri" w:hAnsi="Calibri" w:cs="Calibri"/>
                <w:sz w:val="20"/>
                <w:szCs w:val="20"/>
                <w:lang w:val="en-US"/>
              </w:rPr>
            </w:pPr>
          </w:p>
          <w:p w14:paraId="41C4888C" w14:textId="29F2A903" w:rsidR="00E325D4" w:rsidRPr="00A615C4" w:rsidRDefault="007A4713" w:rsidP="00464A63">
            <w:pPr>
              <w:pStyle w:val="TableParagraph"/>
              <w:ind w:left="14"/>
              <w:jc w:val="center"/>
              <w:rPr>
                <w:rFonts w:ascii="Calibri" w:hAnsi="Calibri" w:cs="Calibri"/>
                <w:sz w:val="20"/>
                <w:szCs w:val="20"/>
                <w:lang w:val="en-US"/>
              </w:rPr>
            </w:pPr>
            <w:r w:rsidRPr="00A615C4">
              <w:rPr>
                <w:rFonts w:ascii="Calibri" w:hAnsi="Calibri" w:cs="Calibri"/>
                <w:sz w:val="20"/>
                <w:szCs w:val="20"/>
                <w:lang w:val="en-US"/>
              </w:rPr>
              <w:t>PUBLIC DIPLOMACY</w:t>
            </w:r>
          </w:p>
        </w:tc>
        <w:tc>
          <w:tcPr>
            <w:tcW w:w="1276" w:type="dxa"/>
            <w:vAlign w:val="center"/>
          </w:tcPr>
          <w:p w14:paraId="2EDFD95E" w14:textId="21BC7A1A" w:rsidR="00E325D4" w:rsidRPr="00A615C4" w:rsidRDefault="00E325D4" w:rsidP="00464A63">
            <w:pPr>
              <w:pStyle w:val="TableParagraph"/>
              <w:ind w:left="4"/>
              <w:jc w:val="center"/>
              <w:rPr>
                <w:rFonts w:ascii="Calibri" w:hAnsi="Calibri" w:cs="Calibri"/>
                <w:sz w:val="20"/>
                <w:szCs w:val="20"/>
                <w:lang w:val="en-US"/>
              </w:rPr>
            </w:pPr>
            <w:r w:rsidRPr="00A615C4">
              <w:rPr>
                <w:rFonts w:ascii="Calibri" w:hAnsi="Calibri" w:cs="Calibri"/>
                <w:spacing w:val="-2"/>
                <w:sz w:val="20"/>
                <w:szCs w:val="20"/>
                <w:lang w:val="en-US"/>
              </w:rPr>
              <w:t>Elective</w:t>
            </w:r>
          </w:p>
        </w:tc>
        <w:tc>
          <w:tcPr>
            <w:tcW w:w="992" w:type="dxa"/>
          </w:tcPr>
          <w:p w14:paraId="5CA2A5BE" w14:textId="77777777" w:rsidR="00E325D4" w:rsidRPr="00A615C4" w:rsidRDefault="00E325D4" w:rsidP="00464A63">
            <w:pPr>
              <w:pStyle w:val="TableParagraph"/>
              <w:spacing w:before="16"/>
              <w:jc w:val="center"/>
              <w:rPr>
                <w:rFonts w:ascii="Calibri" w:hAnsi="Calibri" w:cs="Calibri"/>
                <w:sz w:val="20"/>
                <w:szCs w:val="20"/>
                <w:lang w:val="en-US"/>
              </w:rPr>
            </w:pPr>
          </w:p>
          <w:p w14:paraId="66BD4582" w14:textId="69E27E3C" w:rsidR="00E325D4" w:rsidRPr="00A615C4" w:rsidRDefault="007A4713" w:rsidP="00464A63">
            <w:pPr>
              <w:pStyle w:val="TableParagraph"/>
              <w:ind w:left="10"/>
              <w:jc w:val="center"/>
              <w:rPr>
                <w:rFonts w:ascii="Calibri" w:hAnsi="Calibri" w:cs="Calibri"/>
                <w:sz w:val="20"/>
                <w:szCs w:val="20"/>
                <w:lang w:val="en-US"/>
              </w:rPr>
            </w:pPr>
            <w:r w:rsidRPr="00A615C4">
              <w:rPr>
                <w:rFonts w:ascii="Calibri" w:hAnsi="Calibri" w:cs="Calibri"/>
                <w:sz w:val="20"/>
                <w:szCs w:val="20"/>
                <w:lang w:val="en-US"/>
              </w:rPr>
              <w:t>6</w:t>
            </w:r>
          </w:p>
        </w:tc>
        <w:tc>
          <w:tcPr>
            <w:tcW w:w="2126" w:type="dxa"/>
          </w:tcPr>
          <w:p w14:paraId="0620841E" w14:textId="77777777" w:rsidR="00E325D4" w:rsidRPr="00A615C4" w:rsidRDefault="00E325D4" w:rsidP="00464A63">
            <w:pPr>
              <w:pStyle w:val="TableParagraph"/>
              <w:spacing w:before="16"/>
              <w:jc w:val="center"/>
              <w:rPr>
                <w:rFonts w:ascii="Calibri" w:hAnsi="Calibri" w:cs="Calibri"/>
                <w:sz w:val="20"/>
                <w:szCs w:val="20"/>
                <w:lang w:val="en-US"/>
              </w:rPr>
            </w:pPr>
          </w:p>
          <w:p w14:paraId="287917FD" w14:textId="46D91A17" w:rsidR="00E325D4" w:rsidRPr="00A615C4" w:rsidRDefault="005B1207" w:rsidP="00464A63">
            <w:pPr>
              <w:pStyle w:val="TableParagraph"/>
              <w:ind w:left="14"/>
              <w:jc w:val="center"/>
              <w:rPr>
                <w:rFonts w:ascii="Calibri" w:hAnsi="Calibri" w:cs="Calibri"/>
                <w:sz w:val="20"/>
                <w:szCs w:val="20"/>
                <w:lang w:val="en-US"/>
              </w:rPr>
            </w:pPr>
            <w:r w:rsidRPr="00A615C4">
              <w:rPr>
                <w:rFonts w:ascii="Calibri" w:hAnsi="Calibri" w:cs="Calibri"/>
                <w:sz w:val="20"/>
                <w:szCs w:val="20"/>
                <w:lang w:val="en-US"/>
              </w:rPr>
              <w:t>-</w:t>
            </w:r>
          </w:p>
        </w:tc>
        <w:tc>
          <w:tcPr>
            <w:tcW w:w="1852" w:type="dxa"/>
            <w:vAlign w:val="center"/>
          </w:tcPr>
          <w:p w14:paraId="6E69D48B" w14:textId="11CACBE9" w:rsidR="00E325D4" w:rsidRPr="00A615C4" w:rsidRDefault="005B1207" w:rsidP="00464A63">
            <w:pPr>
              <w:pStyle w:val="TableParagraph"/>
              <w:jc w:val="center"/>
              <w:rPr>
                <w:rFonts w:ascii="Calibri" w:hAnsi="Calibri" w:cs="Calibri"/>
                <w:sz w:val="20"/>
                <w:szCs w:val="20"/>
                <w:lang w:val="en-US"/>
              </w:rPr>
            </w:pPr>
            <w:r w:rsidRPr="00A615C4">
              <w:rPr>
                <w:rFonts w:ascii="Calibri" w:hAnsi="Calibri" w:cs="Calibri"/>
                <w:sz w:val="20"/>
                <w:szCs w:val="20"/>
                <w:lang w:val="en-US"/>
              </w:rPr>
              <w:t>-</w:t>
            </w:r>
          </w:p>
        </w:tc>
      </w:tr>
      <w:tr w:rsidR="000441DB" w:rsidRPr="00A615C4" w14:paraId="54DA54A5" w14:textId="77777777" w:rsidTr="002E6734">
        <w:trPr>
          <w:trHeight w:val="734"/>
        </w:trPr>
        <w:tc>
          <w:tcPr>
            <w:tcW w:w="1522" w:type="dxa"/>
            <w:vAlign w:val="center"/>
          </w:tcPr>
          <w:p w14:paraId="722DFFE9" w14:textId="78F3BFAB" w:rsidR="00EF389B" w:rsidRPr="00A615C4" w:rsidRDefault="00EF389B" w:rsidP="000441DB">
            <w:pPr>
              <w:pStyle w:val="TableParagraph"/>
              <w:spacing w:before="16"/>
              <w:jc w:val="center"/>
              <w:rPr>
                <w:rFonts w:ascii="Calibri" w:hAnsi="Calibri" w:cs="Calibri"/>
                <w:b/>
                <w:sz w:val="20"/>
                <w:szCs w:val="20"/>
                <w:lang w:val="en-US"/>
              </w:rPr>
            </w:pPr>
            <w:r w:rsidRPr="00A615C4">
              <w:rPr>
                <w:rFonts w:ascii="Calibri" w:hAnsi="Calibri" w:cs="Calibri"/>
                <w:b/>
                <w:sz w:val="20"/>
                <w:szCs w:val="20"/>
                <w:lang w:val="en-US"/>
              </w:rPr>
              <w:t xml:space="preserve">Instructor </w:t>
            </w:r>
            <w:r w:rsidR="004134A5" w:rsidRPr="00A615C4">
              <w:rPr>
                <w:rFonts w:ascii="Calibri" w:hAnsi="Calibri" w:cs="Calibri"/>
                <w:b/>
                <w:sz w:val="20"/>
                <w:szCs w:val="20"/>
                <w:lang w:val="en-US"/>
              </w:rPr>
              <w:t xml:space="preserve">of the Course </w:t>
            </w:r>
            <w:r w:rsidRPr="00A615C4">
              <w:rPr>
                <w:rFonts w:ascii="Calibri" w:hAnsi="Calibri" w:cs="Calibri"/>
                <w:b/>
                <w:sz w:val="20"/>
                <w:szCs w:val="20"/>
                <w:lang w:val="en-US"/>
              </w:rPr>
              <w:t>&amp;</w:t>
            </w:r>
          </w:p>
          <w:p w14:paraId="60643D40" w14:textId="4BDCD6EC" w:rsidR="000441DB" w:rsidRPr="00A615C4" w:rsidRDefault="00EF389B" w:rsidP="000441DB">
            <w:pPr>
              <w:pStyle w:val="TableParagraph"/>
              <w:spacing w:before="16"/>
              <w:jc w:val="center"/>
              <w:rPr>
                <w:rFonts w:ascii="Calibri" w:hAnsi="Calibri" w:cs="Calibri"/>
                <w:sz w:val="20"/>
                <w:szCs w:val="20"/>
                <w:lang w:val="en-US"/>
              </w:rPr>
            </w:pPr>
            <w:r w:rsidRPr="00A615C4">
              <w:rPr>
                <w:rFonts w:ascii="Calibri" w:hAnsi="Calibri" w:cs="Calibri"/>
                <w:b/>
                <w:sz w:val="20"/>
                <w:szCs w:val="20"/>
                <w:lang w:val="en-US"/>
              </w:rPr>
              <w:t>E-Mail Address</w:t>
            </w:r>
          </w:p>
        </w:tc>
        <w:tc>
          <w:tcPr>
            <w:tcW w:w="8835" w:type="dxa"/>
            <w:gridSpan w:val="5"/>
            <w:vAlign w:val="center"/>
          </w:tcPr>
          <w:p w14:paraId="1ABCB78D" w14:textId="4D75AF0C" w:rsidR="000441DB" w:rsidRPr="00A615C4" w:rsidRDefault="007A4713" w:rsidP="001746AA">
            <w:pPr>
              <w:pStyle w:val="TableParagraph"/>
              <w:jc w:val="both"/>
              <w:rPr>
                <w:rFonts w:ascii="Calibri" w:hAnsi="Calibri" w:cs="Calibri"/>
                <w:sz w:val="20"/>
                <w:szCs w:val="20"/>
                <w:lang w:val="en-US"/>
              </w:rPr>
            </w:pPr>
            <w:r w:rsidRPr="00A615C4">
              <w:rPr>
                <w:rFonts w:ascii="Calibri" w:hAnsi="Calibri" w:cs="Calibri"/>
                <w:sz w:val="20"/>
                <w:szCs w:val="20"/>
                <w:lang w:val="en-US"/>
              </w:rPr>
              <w:t>Assoc. Prof. Oğuz Güner &amp; oguz.guner@aybu.edu.tr</w:t>
            </w:r>
          </w:p>
        </w:tc>
      </w:tr>
      <w:tr w:rsidR="00EF389B" w:rsidRPr="00A615C4" w14:paraId="28BC61C3" w14:textId="77777777" w:rsidTr="002E6734">
        <w:trPr>
          <w:trHeight w:val="734"/>
        </w:trPr>
        <w:tc>
          <w:tcPr>
            <w:tcW w:w="1522" w:type="dxa"/>
            <w:vAlign w:val="center"/>
          </w:tcPr>
          <w:p w14:paraId="7A8E0DB2" w14:textId="2BBEEBBF" w:rsidR="00EF389B" w:rsidRPr="00A615C4" w:rsidRDefault="00EF389B" w:rsidP="00EF389B">
            <w:pPr>
              <w:pStyle w:val="TableParagraph"/>
              <w:spacing w:before="16"/>
              <w:jc w:val="center"/>
              <w:rPr>
                <w:rFonts w:ascii="Calibri" w:hAnsi="Calibri" w:cs="Calibri"/>
                <w:b/>
                <w:sz w:val="20"/>
                <w:szCs w:val="20"/>
                <w:lang w:val="en-US"/>
              </w:rPr>
            </w:pPr>
            <w:r w:rsidRPr="00A615C4">
              <w:rPr>
                <w:rFonts w:ascii="Calibri" w:hAnsi="Calibri" w:cs="Calibri"/>
                <w:b/>
                <w:sz w:val="20"/>
                <w:szCs w:val="20"/>
                <w:lang w:val="en-US"/>
              </w:rPr>
              <w:t>Office Hours &amp; Office Room</w:t>
            </w:r>
          </w:p>
        </w:tc>
        <w:tc>
          <w:tcPr>
            <w:tcW w:w="8835" w:type="dxa"/>
            <w:gridSpan w:val="5"/>
            <w:vAlign w:val="center"/>
          </w:tcPr>
          <w:p w14:paraId="36B06917" w14:textId="73A2CE1F" w:rsidR="00EF389B" w:rsidRPr="00A615C4" w:rsidRDefault="00EF389B" w:rsidP="00EF389B">
            <w:pPr>
              <w:pStyle w:val="TableParagraph"/>
              <w:jc w:val="both"/>
              <w:rPr>
                <w:rFonts w:ascii="Calibri" w:hAnsi="Calibri" w:cs="Calibri"/>
                <w:sz w:val="20"/>
                <w:szCs w:val="20"/>
                <w:lang w:val="en-US"/>
              </w:rPr>
            </w:pPr>
            <w:r w:rsidRPr="00A615C4">
              <w:rPr>
                <w:rFonts w:ascii="Calibri" w:hAnsi="Calibri" w:cs="Calibri"/>
                <w:sz w:val="20"/>
                <w:szCs w:val="20"/>
                <w:lang w:val="en-US"/>
              </w:rPr>
              <w:t xml:space="preserve">   </w:t>
            </w:r>
            <w:r w:rsidR="000D1999" w:rsidRPr="00A615C4">
              <w:rPr>
                <w:rFonts w:ascii="Calibri" w:hAnsi="Calibri" w:cs="Calibri"/>
                <w:sz w:val="20"/>
                <w:szCs w:val="20"/>
                <w:lang w:val="en-US"/>
              </w:rPr>
              <w:t xml:space="preserve">09:00-12:00 </w:t>
            </w:r>
            <w:r w:rsidR="00A615C4">
              <w:rPr>
                <w:rFonts w:ascii="Calibri" w:hAnsi="Calibri" w:cs="Calibri"/>
                <w:sz w:val="20"/>
                <w:szCs w:val="20"/>
                <w:lang w:val="en-US"/>
              </w:rPr>
              <w:t xml:space="preserve">- </w:t>
            </w:r>
            <w:r w:rsidR="000D1999" w:rsidRPr="00A615C4">
              <w:rPr>
                <w:rFonts w:ascii="Calibri" w:hAnsi="Calibri" w:cs="Calibri"/>
                <w:sz w:val="20"/>
                <w:szCs w:val="20"/>
                <w:lang w:val="en-US"/>
              </w:rPr>
              <w:t>Fridays</w:t>
            </w:r>
          </w:p>
        </w:tc>
      </w:tr>
      <w:tr w:rsidR="00EF389B" w:rsidRPr="00A615C4" w14:paraId="3DE62795" w14:textId="77777777" w:rsidTr="002E6734">
        <w:trPr>
          <w:trHeight w:val="1079"/>
        </w:trPr>
        <w:tc>
          <w:tcPr>
            <w:tcW w:w="1522" w:type="dxa"/>
            <w:vAlign w:val="center"/>
          </w:tcPr>
          <w:p w14:paraId="2F2889E9" w14:textId="1BEE35C5" w:rsidR="00EF389B" w:rsidRPr="00A615C4" w:rsidRDefault="00EF389B" w:rsidP="00EF389B">
            <w:pPr>
              <w:pStyle w:val="TableParagraph"/>
              <w:spacing w:line="235" w:lineRule="auto"/>
              <w:ind w:right="138"/>
              <w:jc w:val="center"/>
              <w:rPr>
                <w:rFonts w:ascii="Calibri" w:hAnsi="Calibri" w:cs="Calibri"/>
                <w:b/>
                <w:sz w:val="20"/>
                <w:szCs w:val="20"/>
                <w:lang w:val="en-US"/>
              </w:rPr>
            </w:pPr>
            <w:r w:rsidRPr="00A615C4">
              <w:rPr>
                <w:rFonts w:ascii="Calibri" w:hAnsi="Calibri" w:cs="Calibri"/>
                <w:b/>
                <w:sz w:val="20"/>
                <w:szCs w:val="20"/>
                <w:lang w:val="en-US"/>
              </w:rPr>
              <w:t>Course Content and Objectives</w:t>
            </w:r>
          </w:p>
        </w:tc>
        <w:tc>
          <w:tcPr>
            <w:tcW w:w="8835" w:type="dxa"/>
            <w:gridSpan w:val="5"/>
            <w:vAlign w:val="center"/>
          </w:tcPr>
          <w:p w14:paraId="413F8BE2" w14:textId="26FD89A9" w:rsidR="00EF389B" w:rsidRPr="00A615C4" w:rsidRDefault="000D1999" w:rsidP="00EF389B">
            <w:pPr>
              <w:pStyle w:val="TableParagraph"/>
              <w:spacing w:before="54"/>
              <w:ind w:left="110"/>
              <w:jc w:val="both"/>
              <w:rPr>
                <w:rFonts w:ascii="Calibri" w:hAnsi="Calibri" w:cs="Calibri"/>
                <w:sz w:val="20"/>
                <w:szCs w:val="20"/>
                <w:lang w:val="en-US"/>
              </w:rPr>
            </w:pPr>
            <w:r w:rsidRPr="00A615C4">
              <w:rPr>
                <w:rFonts w:ascii="Calibri" w:hAnsi="Calibri" w:cs="Calibri"/>
                <w:sz w:val="20"/>
                <w:szCs w:val="20"/>
                <w:lang w:val="en-US"/>
              </w:rPr>
              <w:t>This course explores the theory and practice of public diplomacy as a tool of foreign policy and international engagement. Students will examine how states and non-state actors use communication, culture, and media to influence foreign publics, shape international narratives, and build long-term relationships. The course combines academic theory with practical case studies, simulations, and strategy design exercises.</w:t>
            </w:r>
          </w:p>
        </w:tc>
      </w:tr>
      <w:tr w:rsidR="00EF389B" w:rsidRPr="00A615C4" w14:paraId="1B3E82E5" w14:textId="77777777" w:rsidTr="002E6734">
        <w:trPr>
          <w:trHeight w:val="1156"/>
        </w:trPr>
        <w:tc>
          <w:tcPr>
            <w:tcW w:w="1522" w:type="dxa"/>
            <w:vAlign w:val="center"/>
          </w:tcPr>
          <w:p w14:paraId="4AC03A4C" w14:textId="011DD0B2" w:rsidR="00EF389B" w:rsidRPr="00A615C4" w:rsidRDefault="00EF389B" w:rsidP="00EF389B">
            <w:pPr>
              <w:pStyle w:val="TableParagraph"/>
              <w:spacing w:before="1"/>
              <w:ind w:left="63" w:right="46"/>
              <w:jc w:val="center"/>
              <w:rPr>
                <w:rFonts w:ascii="Calibri" w:hAnsi="Calibri" w:cs="Calibri"/>
                <w:b/>
                <w:sz w:val="20"/>
                <w:szCs w:val="20"/>
                <w:lang w:val="en-US"/>
              </w:rPr>
            </w:pPr>
            <w:r w:rsidRPr="00A615C4">
              <w:rPr>
                <w:rFonts w:ascii="Calibri" w:hAnsi="Calibri" w:cs="Calibri"/>
                <w:b/>
                <w:sz w:val="20"/>
                <w:szCs w:val="20"/>
                <w:lang w:val="en-US"/>
              </w:rPr>
              <w:t>Textbook(s)</w:t>
            </w:r>
          </w:p>
        </w:tc>
        <w:tc>
          <w:tcPr>
            <w:tcW w:w="8835" w:type="dxa"/>
            <w:gridSpan w:val="5"/>
            <w:vAlign w:val="center"/>
          </w:tcPr>
          <w:p w14:paraId="02BBBE7F" w14:textId="77777777" w:rsidR="00305CFE" w:rsidRPr="00A615C4" w:rsidRDefault="00305CFE" w:rsidP="00305CFE">
            <w:pPr>
              <w:pStyle w:val="TableParagraph"/>
              <w:spacing w:before="140"/>
              <w:jc w:val="both"/>
              <w:rPr>
                <w:rFonts w:ascii="Calibri" w:hAnsi="Calibri" w:cs="Calibri"/>
                <w:iCs/>
                <w:sz w:val="20"/>
                <w:szCs w:val="20"/>
                <w:lang w:val="en-US"/>
              </w:rPr>
            </w:pPr>
            <w:r w:rsidRPr="00A615C4">
              <w:rPr>
                <w:rFonts w:ascii="Calibri" w:hAnsi="Calibri" w:cs="Calibri"/>
                <w:iCs/>
                <w:sz w:val="20"/>
                <w:szCs w:val="20"/>
                <w:lang w:val="en-US"/>
              </w:rPr>
              <w:t>1. Joseph S. Nye, Jr. – Soft Power: The Means to Success in World Politics (2004)</w:t>
            </w:r>
            <w:r w:rsidRPr="00A615C4">
              <w:rPr>
                <w:rFonts w:ascii="MS Gothic" w:eastAsia="MS Gothic" w:hAnsi="MS Gothic" w:cs="MS Gothic" w:hint="eastAsia"/>
                <w:iCs/>
                <w:sz w:val="20"/>
                <w:szCs w:val="20"/>
                <w:lang w:val="en-US"/>
              </w:rPr>
              <w:t> </w:t>
            </w:r>
          </w:p>
          <w:p w14:paraId="7787CD99" w14:textId="77777777" w:rsidR="00305CFE" w:rsidRPr="00A615C4" w:rsidRDefault="00305CFE" w:rsidP="00305CFE">
            <w:pPr>
              <w:pStyle w:val="TableParagraph"/>
              <w:spacing w:before="140"/>
              <w:jc w:val="both"/>
              <w:rPr>
                <w:rFonts w:ascii="Calibri" w:hAnsi="Calibri" w:cs="Calibri"/>
                <w:iCs/>
                <w:sz w:val="20"/>
                <w:szCs w:val="20"/>
                <w:lang w:val="en-US"/>
              </w:rPr>
            </w:pPr>
            <w:r w:rsidRPr="00A615C4">
              <w:rPr>
                <w:rFonts w:ascii="Calibri" w:hAnsi="Calibri" w:cs="Calibri"/>
                <w:iCs/>
                <w:sz w:val="20"/>
                <w:szCs w:val="20"/>
                <w:lang w:val="en-US"/>
              </w:rPr>
              <w:t>2. Nicholas J. Cull – Public Diplomacy: Foundations for Global Engagement in the Digital Age (2019)</w:t>
            </w:r>
            <w:r w:rsidRPr="00A615C4">
              <w:rPr>
                <w:rFonts w:ascii="MS Gothic" w:eastAsia="MS Gothic" w:hAnsi="MS Gothic" w:cs="MS Gothic" w:hint="eastAsia"/>
                <w:iCs/>
                <w:sz w:val="20"/>
                <w:szCs w:val="20"/>
                <w:lang w:val="en-US"/>
              </w:rPr>
              <w:t> </w:t>
            </w:r>
          </w:p>
          <w:p w14:paraId="2FE76105" w14:textId="77777777" w:rsidR="00305CFE" w:rsidRPr="00A615C4" w:rsidRDefault="00305CFE" w:rsidP="00305CFE">
            <w:pPr>
              <w:pStyle w:val="TableParagraph"/>
              <w:spacing w:before="140"/>
              <w:jc w:val="both"/>
              <w:rPr>
                <w:rFonts w:ascii="Calibri" w:hAnsi="Calibri" w:cs="Calibri"/>
                <w:iCs/>
                <w:sz w:val="20"/>
                <w:szCs w:val="20"/>
                <w:lang w:val="en-US"/>
              </w:rPr>
            </w:pPr>
            <w:r w:rsidRPr="00A615C4">
              <w:rPr>
                <w:rFonts w:ascii="Calibri" w:hAnsi="Calibri" w:cs="Calibri"/>
                <w:iCs/>
                <w:sz w:val="20"/>
                <w:szCs w:val="20"/>
                <w:lang w:val="en-US"/>
              </w:rPr>
              <w:t>3. Jan Melissen (ed.) – The New Public Diplomacy: Soft Power in International Relations (2005)</w:t>
            </w:r>
            <w:r w:rsidRPr="00A615C4">
              <w:rPr>
                <w:rFonts w:ascii="MS Gothic" w:eastAsia="MS Gothic" w:hAnsi="MS Gothic" w:cs="MS Gothic" w:hint="eastAsia"/>
                <w:iCs/>
                <w:sz w:val="20"/>
                <w:szCs w:val="20"/>
                <w:lang w:val="en-US"/>
              </w:rPr>
              <w:t> </w:t>
            </w:r>
          </w:p>
          <w:p w14:paraId="5A81BFBA" w14:textId="77777777" w:rsidR="00305CFE" w:rsidRPr="00A615C4" w:rsidRDefault="00305CFE" w:rsidP="00305CFE">
            <w:pPr>
              <w:pStyle w:val="TableParagraph"/>
              <w:spacing w:before="140"/>
              <w:jc w:val="both"/>
              <w:rPr>
                <w:rFonts w:ascii="Calibri" w:hAnsi="Calibri" w:cs="Calibri"/>
                <w:iCs/>
                <w:sz w:val="20"/>
                <w:szCs w:val="20"/>
                <w:lang w:val="en-US"/>
              </w:rPr>
            </w:pPr>
            <w:r w:rsidRPr="00A615C4">
              <w:rPr>
                <w:rFonts w:ascii="Calibri" w:hAnsi="Calibri" w:cs="Calibri"/>
                <w:iCs/>
                <w:sz w:val="20"/>
                <w:szCs w:val="20"/>
                <w:lang w:val="en-US"/>
              </w:rPr>
              <w:t>4. R.S. Zaharna – Battles to Bridges: U.S. Strategic Communication and Public Diplomacy after 9/11 (2010)</w:t>
            </w:r>
            <w:r w:rsidRPr="00A615C4">
              <w:rPr>
                <w:rFonts w:ascii="MS Gothic" w:eastAsia="MS Gothic" w:hAnsi="MS Gothic" w:cs="MS Gothic" w:hint="eastAsia"/>
                <w:iCs/>
                <w:sz w:val="20"/>
                <w:szCs w:val="20"/>
                <w:lang w:val="en-US"/>
              </w:rPr>
              <w:t> </w:t>
            </w:r>
          </w:p>
          <w:p w14:paraId="3EA52447" w14:textId="77777777" w:rsidR="00305CFE" w:rsidRPr="00A615C4" w:rsidRDefault="00305CFE" w:rsidP="00305CFE">
            <w:pPr>
              <w:pStyle w:val="TableParagraph"/>
              <w:spacing w:before="140"/>
              <w:jc w:val="both"/>
              <w:rPr>
                <w:rFonts w:ascii="Calibri" w:hAnsi="Calibri" w:cs="Calibri"/>
                <w:iCs/>
                <w:sz w:val="20"/>
                <w:szCs w:val="20"/>
                <w:lang w:val="en-US"/>
              </w:rPr>
            </w:pPr>
            <w:r w:rsidRPr="00A615C4">
              <w:rPr>
                <w:rFonts w:ascii="Calibri" w:hAnsi="Calibri" w:cs="Calibri"/>
                <w:iCs/>
                <w:sz w:val="20"/>
                <w:szCs w:val="20"/>
                <w:lang w:val="en-US"/>
              </w:rPr>
              <w:t>5. Nancy Snow &amp; Philip M. Taylor (eds.) – The Routledge Handbook of Public Diplomacy (2nd ed., 2020)</w:t>
            </w:r>
            <w:r w:rsidRPr="00A615C4">
              <w:rPr>
                <w:rFonts w:ascii="MS Gothic" w:eastAsia="MS Gothic" w:hAnsi="MS Gothic" w:cs="MS Gothic" w:hint="eastAsia"/>
                <w:iCs/>
                <w:sz w:val="20"/>
                <w:szCs w:val="20"/>
                <w:lang w:val="en-US"/>
              </w:rPr>
              <w:t> </w:t>
            </w:r>
          </w:p>
          <w:p w14:paraId="606D8C3C" w14:textId="77777777" w:rsidR="00305CFE" w:rsidRPr="00A615C4" w:rsidRDefault="00305CFE" w:rsidP="00305CFE">
            <w:pPr>
              <w:pStyle w:val="TableParagraph"/>
              <w:spacing w:before="140"/>
              <w:jc w:val="both"/>
              <w:rPr>
                <w:rFonts w:ascii="Calibri" w:hAnsi="Calibri" w:cs="Calibri"/>
                <w:iCs/>
                <w:sz w:val="20"/>
                <w:szCs w:val="20"/>
                <w:lang w:val="en-US"/>
              </w:rPr>
            </w:pPr>
            <w:r w:rsidRPr="00A615C4">
              <w:rPr>
                <w:rFonts w:ascii="Calibri" w:hAnsi="Calibri" w:cs="Calibri"/>
                <w:iCs/>
                <w:sz w:val="20"/>
                <w:szCs w:val="20"/>
                <w:lang w:val="en-US"/>
              </w:rPr>
              <w:t>6. Eytan Gilboa – Public Diplomacy: Concepts, Practice and Policy (2016)</w:t>
            </w:r>
            <w:r w:rsidRPr="00A615C4">
              <w:rPr>
                <w:rFonts w:ascii="MS Gothic" w:eastAsia="MS Gothic" w:hAnsi="MS Gothic" w:cs="MS Gothic" w:hint="eastAsia"/>
                <w:iCs/>
                <w:sz w:val="20"/>
                <w:szCs w:val="20"/>
                <w:lang w:val="en-US"/>
              </w:rPr>
              <w:t> </w:t>
            </w:r>
          </w:p>
          <w:p w14:paraId="65A9CED5" w14:textId="77777777" w:rsidR="00305CFE" w:rsidRPr="00A615C4" w:rsidRDefault="00305CFE" w:rsidP="00305CFE">
            <w:pPr>
              <w:pStyle w:val="TableParagraph"/>
              <w:spacing w:before="140"/>
              <w:jc w:val="both"/>
              <w:rPr>
                <w:rFonts w:ascii="Calibri" w:hAnsi="Calibri" w:cs="Calibri"/>
                <w:iCs/>
                <w:sz w:val="20"/>
                <w:szCs w:val="20"/>
                <w:lang w:val="en-US"/>
              </w:rPr>
            </w:pPr>
            <w:r w:rsidRPr="00A615C4">
              <w:rPr>
                <w:rFonts w:ascii="Calibri" w:hAnsi="Calibri" w:cs="Calibri"/>
                <w:iCs/>
                <w:sz w:val="20"/>
                <w:szCs w:val="20"/>
                <w:lang w:val="en-US"/>
              </w:rPr>
              <w:t>7. James Pamment – New Public Diplomacy in the 21st Century: A Comparative Study of Policy and Practice(2012)</w:t>
            </w:r>
            <w:r w:rsidRPr="00A615C4">
              <w:rPr>
                <w:rFonts w:ascii="MS Gothic" w:eastAsia="MS Gothic" w:hAnsi="MS Gothic" w:cs="MS Gothic" w:hint="eastAsia"/>
                <w:iCs/>
                <w:sz w:val="20"/>
                <w:szCs w:val="20"/>
                <w:lang w:val="en-US"/>
              </w:rPr>
              <w:t> </w:t>
            </w:r>
          </w:p>
          <w:p w14:paraId="3E70B6F1" w14:textId="5B17EEB7" w:rsidR="00305CFE" w:rsidRPr="00A615C4" w:rsidRDefault="00305CFE" w:rsidP="00305CFE">
            <w:pPr>
              <w:pStyle w:val="TableParagraph"/>
              <w:spacing w:before="140"/>
              <w:jc w:val="both"/>
              <w:rPr>
                <w:rFonts w:ascii="Calibri" w:hAnsi="Calibri" w:cs="Calibri"/>
                <w:iCs/>
                <w:sz w:val="20"/>
                <w:szCs w:val="20"/>
                <w:lang w:val="en-US"/>
              </w:rPr>
            </w:pPr>
            <w:r w:rsidRPr="00A615C4">
              <w:rPr>
                <w:rFonts w:ascii="Calibri" w:hAnsi="Calibri" w:cs="Calibri"/>
                <w:iCs/>
                <w:sz w:val="20"/>
                <w:szCs w:val="20"/>
                <w:lang w:val="en-US"/>
              </w:rPr>
              <w:t>8. Yudhishthir Raj Isar &amp; Helmut K. Anheier (eds.) – Cultures and Globalization: The Cultural Economy (2008)</w:t>
            </w:r>
          </w:p>
          <w:p w14:paraId="0527152B" w14:textId="77777777" w:rsidR="00305CFE" w:rsidRPr="00A615C4" w:rsidRDefault="00305CFE" w:rsidP="00305CFE">
            <w:pPr>
              <w:pStyle w:val="TableParagraph"/>
              <w:spacing w:before="140"/>
              <w:jc w:val="both"/>
              <w:rPr>
                <w:rFonts w:ascii="Calibri" w:hAnsi="Calibri" w:cs="Calibri"/>
                <w:iCs/>
                <w:sz w:val="20"/>
                <w:szCs w:val="20"/>
                <w:lang w:val="en-US"/>
              </w:rPr>
            </w:pPr>
            <w:r w:rsidRPr="00A615C4">
              <w:rPr>
                <w:rFonts w:ascii="Calibri" w:hAnsi="Calibri" w:cs="Calibri"/>
                <w:iCs/>
                <w:sz w:val="20"/>
                <w:szCs w:val="20"/>
                <w:lang w:val="en-US"/>
              </w:rPr>
              <w:t>9. Ali Fisher – Collaborative Public Diplomacy: How Transnational Networks Influenced American Studies in Europe (2012)</w:t>
            </w:r>
            <w:r w:rsidRPr="00A615C4">
              <w:rPr>
                <w:rFonts w:ascii="MS Gothic" w:eastAsia="MS Gothic" w:hAnsi="MS Gothic" w:cs="MS Gothic" w:hint="eastAsia"/>
                <w:iCs/>
                <w:sz w:val="20"/>
                <w:szCs w:val="20"/>
                <w:lang w:val="en-US"/>
              </w:rPr>
              <w:t> </w:t>
            </w:r>
          </w:p>
          <w:p w14:paraId="6093A56F" w14:textId="4763CF63" w:rsidR="00EF389B" w:rsidRPr="00A615C4" w:rsidRDefault="00305CFE" w:rsidP="00305CFE">
            <w:pPr>
              <w:pStyle w:val="TableParagraph"/>
              <w:spacing w:before="140"/>
              <w:jc w:val="both"/>
              <w:rPr>
                <w:rFonts w:ascii="Calibri" w:hAnsi="Calibri" w:cs="Calibri"/>
                <w:iCs/>
                <w:sz w:val="20"/>
                <w:szCs w:val="20"/>
                <w:lang w:val="en-US"/>
              </w:rPr>
            </w:pPr>
            <w:r w:rsidRPr="00A615C4">
              <w:rPr>
                <w:rFonts w:ascii="Calibri" w:hAnsi="Calibri" w:cs="Calibri"/>
                <w:iCs/>
                <w:sz w:val="20"/>
                <w:szCs w:val="20"/>
                <w:lang w:val="en-US"/>
              </w:rPr>
              <w:t>10. Shaun Riordan – The New Diplomacy (2003)</w:t>
            </w:r>
          </w:p>
        </w:tc>
      </w:tr>
      <w:tr w:rsidR="00EF389B" w:rsidRPr="00A615C4" w14:paraId="51BF0839" w14:textId="77777777" w:rsidTr="002E6734">
        <w:trPr>
          <w:trHeight w:val="1050"/>
        </w:trPr>
        <w:tc>
          <w:tcPr>
            <w:tcW w:w="1522" w:type="dxa"/>
            <w:tcBorders>
              <w:top w:val="nil"/>
            </w:tcBorders>
            <w:vAlign w:val="center"/>
          </w:tcPr>
          <w:p w14:paraId="4830506D" w14:textId="6FDBEF63" w:rsidR="00EF389B" w:rsidRPr="00A615C4" w:rsidRDefault="00EF389B" w:rsidP="00EF389B">
            <w:pPr>
              <w:jc w:val="center"/>
              <w:rPr>
                <w:rFonts w:ascii="Calibri" w:hAnsi="Calibri" w:cs="Calibri"/>
                <w:sz w:val="20"/>
                <w:szCs w:val="20"/>
                <w:lang w:val="en-US"/>
              </w:rPr>
            </w:pPr>
            <w:r w:rsidRPr="00A615C4">
              <w:rPr>
                <w:rFonts w:ascii="Calibri" w:hAnsi="Calibri" w:cs="Calibri"/>
                <w:b/>
                <w:sz w:val="20"/>
                <w:szCs w:val="20"/>
                <w:lang w:val="en-US"/>
              </w:rPr>
              <w:t>Teaching Methods and Techniques</w:t>
            </w:r>
          </w:p>
        </w:tc>
        <w:tc>
          <w:tcPr>
            <w:tcW w:w="8835" w:type="dxa"/>
            <w:gridSpan w:val="5"/>
            <w:vAlign w:val="center"/>
          </w:tcPr>
          <w:p w14:paraId="008A3926" w14:textId="16C0A587" w:rsidR="00EF389B" w:rsidRPr="00A615C4" w:rsidRDefault="004E4550" w:rsidP="00EF389B">
            <w:pPr>
              <w:pStyle w:val="TableParagraph"/>
              <w:spacing w:before="159"/>
              <w:ind w:left="110"/>
              <w:jc w:val="both"/>
              <w:rPr>
                <w:rFonts w:ascii="Calibri" w:hAnsi="Calibri" w:cs="Calibri"/>
                <w:sz w:val="20"/>
                <w:szCs w:val="20"/>
                <w:lang w:val="en-US"/>
              </w:rPr>
            </w:pPr>
            <w:r>
              <w:rPr>
                <w:rFonts w:ascii="Calibri" w:hAnsi="Calibri" w:cs="Calibri"/>
                <w:sz w:val="20"/>
                <w:szCs w:val="20"/>
                <w:lang w:val="en-US"/>
              </w:rPr>
              <w:t>Presentation</w:t>
            </w:r>
            <w:r w:rsidR="006E41AB">
              <w:rPr>
                <w:rFonts w:ascii="Calibri" w:hAnsi="Calibri" w:cs="Calibri"/>
                <w:sz w:val="20"/>
                <w:szCs w:val="20"/>
                <w:lang w:val="en-US"/>
              </w:rPr>
              <w:t>, assignments</w:t>
            </w:r>
            <w:r w:rsidR="00EF389B" w:rsidRPr="00A615C4">
              <w:rPr>
                <w:rFonts w:ascii="Calibri" w:hAnsi="Calibri" w:cs="Calibri"/>
                <w:sz w:val="20"/>
                <w:szCs w:val="20"/>
                <w:lang w:val="en-US"/>
              </w:rPr>
              <w:t>, class discussions, and reading materials</w:t>
            </w:r>
            <w:r w:rsidR="006E41AB">
              <w:rPr>
                <w:rFonts w:ascii="Calibri" w:hAnsi="Calibri" w:cs="Calibri"/>
                <w:sz w:val="20"/>
                <w:szCs w:val="20"/>
                <w:lang w:val="en-US"/>
              </w:rPr>
              <w:t xml:space="preserve"> are the methods and techniques used in the classroom.</w:t>
            </w:r>
            <w:r w:rsidR="00EF389B" w:rsidRPr="00A615C4">
              <w:rPr>
                <w:rFonts w:ascii="Calibri" w:hAnsi="Calibri" w:cs="Calibri"/>
                <w:sz w:val="20"/>
                <w:szCs w:val="20"/>
                <w:lang w:val="en-US"/>
              </w:rPr>
              <w:t xml:space="preserve"> </w:t>
            </w:r>
          </w:p>
        </w:tc>
      </w:tr>
      <w:tr w:rsidR="00EF389B" w:rsidRPr="00A615C4" w14:paraId="4F15BF87" w14:textId="77777777" w:rsidTr="002E6734">
        <w:trPr>
          <w:trHeight w:val="1852"/>
        </w:trPr>
        <w:tc>
          <w:tcPr>
            <w:tcW w:w="1522" w:type="dxa"/>
            <w:vAlign w:val="center"/>
          </w:tcPr>
          <w:p w14:paraId="2BA94A5B" w14:textId="495CA8D2" w:rsidR="00EF389B" w:rsidRPr="00A615C4" w:rsidRDefault="00EF389B" w:rsidP="00EF389B">
            <w:pPr>
              <w:pStyle w:val="TableParagraph"/>
              <w:ind w:right="321"/>
              <w:jc w:val="center"/>
              <w:rPr>
                <w:rFonts w:ascii="Calibri" w:hAnsi="Calibri" w:cs="Calibri"/>
                <w:b/>
                <w:sz w:val="20"/>
                <w:szCs w:val="20"/>
                <w:lang w:val="en-US"/>
              </w:rPr>
            </w:pPr>
            <w:r w:rsidRPr="00A615C4">
              <w:rPr>
                <w:rFonts w:ascii="Calibri" w:hAnsi="Calibri" w:cs="Calibri"/>
                <w:b/>
                <w:spacing w:val="-2"/>
                <w:sz w:val="20"/>
                <w:szCs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446"/>
              <w:gridCol w:w="8374"/>
            </w:tblGrid>
            <w:tr w:rsidR="008E0BF5" w:rsidRPr="00A615C4" w14:paraId="664FDED0" w14:textId="77777777" w:rsidTr="008E0BF5">
              <w:trPr>
                <w:trHeight w:val="278"/>
              </w:trPr>
              <w:tc>
                <w:tcPr>
                  <w:tcW w:w="446" w:type="dxa"/>
                </w:tcPr>
                <w:p w14:paraId="404040C5" w14:textId="77777777" w:rsidR="008E0BF5" w:rsidRPr="00A615C4" w:rsidRDefault="008E0BF5" w:rsidP="008E0BF5">
                  <w:pPr>
                    <w:jc w:val="both"/>
                    <w:rPr>
                      <w:rFonts w:ascii="Calibri" w:hAnsi="Calibri" w:cs="Calibri"/>
                      <w:sz w:val="20"/>
                      <w:szCs w:val="20"/>
                      <w:lang w:val="en-US"/>
                    </w:rPr>
                  </w:pPr>
                  <w:r w:rsidRPr="00A615C4">
                    <w:rPr>
                      <w:rFonts w:ascii="Calibri" w:hAnsi="Calibri" w:cs="Calibri"/>
                      <w:sz w:val="20"/>
                      <w:szCs w:val="20"/>
                      <w:lang w:val="en-US"/>
                    </w:rPr>
                    <w:t>1</w:t>
                  </w:r>
                </w:p>
              </w:tc>
              <w:tc>
                <w:tcPr>
                  <w:tcW w:w="8374" w:type="dxa"/>
                </w:tcPr>
                <w:p w14:paraId="7C01A625" w14:textId="25278D6A" w:rsidR="008E0BF5" w:rsidRPr="004E4550" w:rsidRDefault="008E0BF5" w:rsidP="008E0BF5">
                  <w:pPr>
                    <w:jc w:val="both"/>
                    <w:rPr>
                      <w:rFonts w:ascii="Calibri" w:hAnsi="Calibri" w:cs="Calibri"/>
                      <w:sz w:val="20"/>
                      <w:szCs w:val="20"/>
                      <w:lang w:val="en-US"/>
                    </w:rPr>
                  </w:pPr>
                  <w:r w:rsidRPr="004E4550">
                    <w:rPr>
                      <w:rStyle w:val="Gl"/>
                      <w:rFonts w:ascii="Calibri" w:hAnsi="Calibri" w:cs="Calibri"/>
                      <w:color w:val="000000"/>
                      <w:sz w:val="20"/>
                      <w:szCs w:val="20"/>
                    </w:rPr>
                    <w:t>Define and explain</w:t>
                  </w:r>
                  <w:r w:rsidRPr="004E4550">
                    <w:rPr>
                      <w:rStyle w:val="apple-converted-space"/>
                      <w:rFonts w:ascii="Calibri" w:hAnsi="Calibri" w:cs="Calibri"/>
                      <w:color w:val="000000"/>
                      <w:sz w:val="20"/>
                      <w:szCs w:val="20"/>
                    </w:rPr>
                    <w:t> </w:t>
                  </w:r>
                  <w:r w:rsidRPr="004E4550">
                    <w:rPr>
                      <w:rFonts w:ascii="Calibri" w:hAnsi="Calibri" w:cs="Calibri"/>
                      <w:color w:val="000000"/>
                      <w:sz w:val="20"/>
                      <w:szCs w:val="20"/>
                    </w:rPr>
                    <w:t>key concepts, principles, and theories related to public diplomacy, including</w:t>
                  </w:r>
                  <w:r w:rsidRPr="004E4550">
                    <w:rPr>
                      <w:rStyle w:val="apple-converted-space"/>
                      <w:rFonts w:ascii="Calibri" w:hAnsi="Calibri" w:cs="Calibri"/>
                      <w:color w:val="000000"/>
                      <w:sz w:val="20"/>
                      <w:szCs w:val="20"/>
                    </w:rPr>
                    <w:t> </w:t>
                  </w:r>
                  <w:r w:rsidRPr="004E4550">
                    <w:rPr>
                      <w:rStyle w:val="Vurgu"/>
                      <w:rFonts w:ascii="Calibri" w:hAnsi="Calibri" w:cs="Calibri"/>
                      <w:color w:val="000000"/>
                      <w:sz w:val="20"/>
                      <w:szCs w:val="20"/>
                    </w:rPr>
                    <w:t>soft power, strategic communication, nation branding,</w:t>
                  </w:r>
                  <w:r w:rsidRPr="004E4550">
                    <w:rPr>
                      <w:rStyle w:val="apple-converted-space"/>
                      <w:rFonts w:ascii="Calibri" w:hAnsi="Calibri" w:cs="Calibri"/>
                      <w:color w:val="000000"/>
                      <w:sz w:val="20"/>
                      <w:szCs w:val="20"/>
                    </w:rPr>
                    <w:t> </w:t>
                  </w:r>
                  <w:r w:rsidRPr="004E4550">
                    <w:rPr>
                      <w:rFonts w:ascii="Calibri" w:hAnsi="Calibri" w:cs="Calibri"/>
                      <w:color w:val="000000"/>
                      <w:sz w:val="20"/>
                      <w:szCs w:val="20"/>
                    </w:rPr>
                    <w:t>and</w:t>
                  </w:r>
                  <w:r w:rsidRPr="004E4550">
                    <w:rPr>
                      <w:rStyle w:val="apple-converted-space"/>
                      <w:rFonts w:ascii="Calibri" w:hAnsi="Calibri" w:cs="Calibri"/>
                      <w:color w:val="000000"/>
                      <w:sz w:val="20"/>
                      <w:szCs w:val="20"/>
                    </w:rPr>
                    <w:t> </w:t>
                  </w:r>
                  <w:r w:rsidRPr="004E4550">
                    <w:rPr>
                      <w:rStyle w:val="Vurgu"/>
                      <w:rFonts w:ascii="Calibri" w:hAnsi="Calibri" w:cs="Calibri"/>
                      <w:color w:val="000000"/>
                      <w:sz w:val="20"/>
                      <w:szCs w:val="20"/>
                    </w:rPr>
                    <w:t>cultural diplomacy.</w:t>
                  </w:r>
                </w:p>
              </w:tc>
            </w:tr>
            <w:tr w:rsidR="008E0BF5" w:rsidRPr="00A615C4" w14:paraId="3A5601D0" w14:textId="77777777" w:rsidTr="008E0BF5">
              <w:trPr>
                <w:trHeight w:val="266"/>
              </w:trPr>
              <w:tc>
                <w:tcPr>
                  <w:tcW w:w="446" w:type="dxa"/>
                </w:tcPr>
                <w:p w14:paraId="2123B7B1" w14:textId="77777777" w:rsidR="008E0BF5" w:rsidRPr="00A615C4" w:rsidRDefault="008E0BF5" w:rsidP="008E0BF5">
                  <w:pPr>
                    <w:jc w:val="both"/>
                    <w:rPr>
                      <w:rFonts w:ascii="Calibri" w:hAnsi="Calibri" w:cs="Calibri"/>
                      <w:sz w:val="20"/>
                      <w:szCs w:val="20"/>
                      <w:lang w:val="en-US"/>
                    </w:rPr>
                  </w:pPr>
                  <w:r w:rsidRPr="00A615C4">
                    <w:rPr>
                      <w:rFonts w:ascii="Calibri" w:hAnsi="Calibri" w:cs="Calibri"/>
                      <w:sz w:val="20"/>
                      <w:szCs w:val="20"/>
                      <w:lang w:val="en-US"/>
                    </w:rPr>
                    <w:t>2</w:t>
                  </w:r>
                </w:p>
              </w:tc>
              <w:tc>
                <w:tcPr>
                  <w:tcW w:w="8374" w:type="dxa"/>
                </w:tcPr>
                <w:p w14:paraId="724ACAE1" w14:textId="7968D400" w:rsidR="008E0BF5" w:rsidRPr="004E4550" w:rsidRDefault="008E0BF5" w:rsidP="008E0BF5">
                  <w:pPr>
                    <w:jc w:val="both"/>
                    <w:rPr>
                      <w:rFonts w:ascii="Calibri" w:hAnsi="Calibri" w:cs="Calibri"/>
                      <w:sz w:val="20"/>
                      <w:szCs w:val="20"/>
                      <w:lang w:val="en-US"/>
                    </w:rPr>
                  </w:pPr>
                  <w:r w:rsidRPr="004E4550">
                    <w:rPr>
                      <w:rStyle w:val="Gl"/>
                      <w:rFonts w:ascii="Calibri" w:hAnsi="Calibri" w:cs="Calibri"/>
                      <w:color w:val="000000"/>
                      <w:sz w:val="20"/>
                      <w:szCs w:val="20"/>
                    </w:rPr>
                    <w:t>Describe the historical evolution</w:t>
                  </w:r>
                  <w:r w:rsidRPr="004E4550">
                    <w:rPr>
                      <w:rStyle w:val="apple-converted-space"/>
                      <w:rFonts w:ascii="Calibri" w:hAnsi="Calibri" w:cs="Calibri"/>
                      <w:color w:val="000000"/>
                      <w:sz w:val="20"/>
                      <w:szCs w:val="20"/>
                    </w:rPr>
                    <w:t> </w:t>
                  </w:r>
                  <w:r w:rsidRPr="004E4550">
                    <w:rPr>
                      <w:rFonts w:ascii="Calibri" w:hAnsi="Calibri" w:cs="Calibri"/>
                      <w:color w:val="000000"/>
                      <w:sz w:val="20"/>
                      <w:szCs w:val="20"/>
                    </w:rPr>
                    <w:t>and institutional development of public diplomacy from the Cold War era to the digital age.</w:t>
                  </w:r>
                </w:p>
              </w:tc>
            </w:tr>
            <w:tr w:rsidR="008E0BF5" w:rsidRPr="00A615C4" w14:paraId="340C8DE8" w14:textId="77777777" w:rsidTr="008E0BF5">
              <w:trPr>
                <w:trHeight w:val="278"/>
              </w:trPr>
              <w:tc>
                <w:tcPr>
                  <w:tcW w:w="446" w:type="dxa"/>
                </w:tcPr>
                <w:p w14:paraId="10906DF2" w14:textId="77777777" w:rsidR="008E0BF5" w:rsidRPr="00A615C4" w:rsidRDefault="008E0BF5" w:rsidP="008E0BF5">
                  <w:pPr>
                    <w:jc w:val="both"/>
                    <w:rPr>
                      <w:rFonts w:ascii="Calibri" w:hAnsi="Calibri" w:cs="Calibri"/>
                      <w:sz w:val="20"/>
                      <w:szCs w:val="20"/>
                      <w:lang w:val="en-US"/>
                    </w:rPr>
                  </w:pPr>
                  <w:r w:rsidRPr="00A615C4">
                    <w:rPr>
                      <w:rFonts w:ascii="Calibri" w:hAnsi="Calibri" w:cs="Calibri"/>
                      <w:sz w:val="20"/>
                      <w:szCs w:val="20"/>
                      <w:lang w:val="en-US"/>
                    </w:rPr>
                    <w:t>3</w:t>
                  </w:r>
                </w:p>
              </w:tc>
              <w:tc>
                <w:tcPr>
                  <w:tcW w:w="8374" w:type="dxa"/>
                </w:tcPr>
                <w:p w14:paraId="0FD6872D" w14:textId="459A028E" w:rsidR="008E0BF5" w:rsidRPr="004E4550" w:rsidRDefault="008E0BF5" w:rsidP="008E0BF5">
                  <w:pPr>
                    <w:jc w:val="both"/>
                    <w:rPr>
                      <w:rFonts w:ascii="Calibri" w:hAnsi="Calibri" w:cs="Calibri"/>
                      <w:sz w:val="20"/>
                      <w:szCs w:val="20"/>
                      <w:lang w:val="en-US"/>
                    </w:rPr>
                  </w:pPr>
                  <w:r w:rsidRPr="004E4550">
                    <w:rPr>
                      <w:rStyle w:val="Gl"/>
                      <w:rFonts w:ascii="Calibri" w:hAnsi="Calibri" w:cs="Calibri"/>
                      <w:color w:val="000000"/>
                      <w:sz w:val="20"/>
                      <w:szCs w:val="20"/>
                    </w:rPr>
                    <w:t>Identify the major actors</w:t>
                  </w:r>
                  <w:r w:rsidRPr="004E4550">
                    <w:rPr>
                      <w:rStyle w:val="apple-converted-space"/>
                      <w:rFonts w:ascii="Calibri" w:hAnsi="Calibri" w:cs="Calibri"/>
                      <w:color w:val="000000"/>
                      <w:sz w:val="20"/>
                      <w:szCs w:val="20"/>
                    </w:rPr>
                    <w:t> </w:t>
                  </w:r>
                  <w:r w:rsidRPr="004E4550">
                    <w:rPr>
                      <w:rFonts w:ascii="Calibri" w:hAnsi="Calibri" w:cs="Calibri"/>
                      <w:color w:val="000000"/>
                      <w:sz w:val="20"/>
                      <w:szCs w:val="20"/>
                    </w:rPr>
                    <w:t>(state and non-state) and instruments involved in public diplomacy at the global and regional levels.</w:t>
                  </w:r>
                </w:p>
              </w:tc>
            </w:tr>
            <w:tr w:rsidR="008E0BF5" w:rsidRPr="00A615C4" w14:paraId="51D0F1F4" w14:textId="77777777" w:rsidTr="008E0BF5">
              <w:trPr>
                <w:trHeight w:val="278"/>
              </w:trPr>
              <w:tc>
                <w:tcPr>
                  <w:tcW w:w="446" w:type="dxa"/>
                </w:tcPr>
                <w:p w14:paraId="60ACDED6" w14:textId="77777777" w:rsidR="008E0BF5" w:rsidRPr="00A615C4" w:rsidRDefault="008E0BF5" w:rsidP="008E0BF5">
                  <w:pPr>
                    <w:jc w:val="both"/>
                    <w:rPr>
                      <w:rFonts w:ascii="Calibri" w:hAnsi="Calibri" w:cs="Calibri"/>
                      <w:sz w:val="20"/>
                      <w:szCs w:val="20"/>
                      <w:lang w:val="en-US"/>
                    </w:rPr>
                  </w:pPr>
                  <w:r w:rsidRPr="00A615C4">
                    <w:rPr>
                      <w:rFonts w:ascii="Calibri" w:hAnsi="Calibri" w:cs="Calibri"/>
                      <w:sz w:val="20"/>
                      <w:szCs w:val="20"/>
                      <w:lang w:val="en-US"/>
                    </w:rPr>
                    <w:t>4</w:t>
                  </w:r>
                </w:p>
              </w:tc>
              <w:tc>
                <w:tcPr>
                  <w:tcW w:w="8374" w:type="dxa"/>
                </w:tcPr>
                <w:p w14:paraId="62EDA49C" w14:textId="078BB231" w:rsidR="008E0BF5" w:rsidRPr="004E4550" w:rsidRDefault="008E0BF5" w:rsidP="008E0BF5">
                  <w:pPr>
                    <w:jc w:val="both"/>
                    <w:rPr>
                      <w:rFonts w:ascii="Calibri" w:hAnsi="Calibri" w:cs="Calibri"/>
                      <w:sz w:val="20"/>
                      <w:szCs w:val="20"/>
                      <w:lang w:val="en-US"/>
                    </w:rPr>
                  </w:pPr>
                  <w:r w:rsidRPr="004E4550">
                    <w:rPr>
                      <w:rStyle w:val="Gl"/>
                      <w:rFonts w:ascii="Calibri" w:hAnsi="Calibri" w:cs="Calibri"/>
                      <w:color w:val="000000"/>
                      <w:sz w:val="20"/>
                      <w:szCs w:val="20"/>
                    </w:rPr>
                    <w:t>Analyze and evaluate</w:t>
                  </w:r>
                  <w:r w:rsidRPr="004E4550">
                    <w:rPr>
                      <w:rStyle w:val="apple-converted-space"/>
                      <w:rFonts w:ascii="Calibri" w:hAnsi="Calibri" w:cs="Calibri"/>
                      <w:color w:val="000000"/>
                      <w:sz w:val="20"/>
                      <w:szCs w:val="20"/>
                    </w:rPr>
                    <w:t> </w:t>
                  </w:r>
                  <w:r w:rsidRPr="004E4550">
                    <w:rPr>
                      <w:rFonts w:ascii="Calibri" w:hAnsi="Calibri" w:cs="Calibri"/>
                      <w:color w:val="000000"/>
                      <w:sz w:val="20"/>
                      <w:szCs w:val="20"/>
                    </w:rPr>
                    <w:t>real-world cases of public diplomacy to determine their effectiveness, challenges, and ethical implications.</w:t>
                  </w:r>
                </w:p>
              </w:tc>
            </w:tr>
            <w:tr w:rsidR="008E0BF5" w:rsidRPr="00A615C4" w14:paraId="0290CC12" w14:textId="77777777" w:rsidTr="008E0BF5">
              <w:trPr>
                <w:trHeight w:val="278"/>
              </w:trPr>
              <w:tc>
                <w:tcPr>
                  <w:tcW w:w="446" w:type="dxa"/>
                </w:tcPr>
                <w:p w14:paraId="57DEEC17" w14:textId="77777777" w:rsidR="008E0BF5" w:rsidRPr="00A615C4" w:rsidRDefault="008E0BF5" w:rsidP="008E0BF5">
                  <w:pPr>
                    <w:jc w:val="both"/>
                    <w:rPr>
                      <w:rFonts w:ascii="Calibri" w:hAnsi="Calibri" w:cs="Calibri"/>
                      <w:sz w:val="20"/>
                      <w:szCs w:val="20"/>
                      <w:lang w:val="en-US"/>
                    </w:rPr>
                  </w:pPr>
                  <w:r w:rsidRPr="00A615C4">
                    <w:rPr>
                      <w:rFonts w:ascii="Calibri" w:hAnsi="Calibri" w:cs="Calibri"/>
                      <w:sz w:val="20"/>
                      <w:szCs w:val="20"/>
                      <w:lang w:val="en-US"/>
                    </w:rPr>
                    <w:t>5</w:t>
                  </w:r>
                </w:p>
              </w:tc>
              <w:tc>
                <w:tcPr>
                  <w:tcW w:w="8374" w:type="dxa"/>
                </w:tcPr>
                <w:p w14:paraId="1E140F04" w14:textId="153FB308" w:rsidR="008E0BF5" w:rsidRPr="004E4550" w:rsidRDefault="008E0BF5" w:rsidP="008E0BF5">
                  <w:pPr>
                    <w:jc w:val="both"/>
                    <w:rPr>
                      <w:rFonts w:ascii="Calibri" w:hAnsi="Calibri" w:cs="Calibri"/>
                      <w:sz w:val="20"/>
                      <w:szCs w:val="20"/>
                      <w:lang w:val="en-US"/>
                    </w:rPr>
                  </w:pPr>
                  <w:r w:rsidRPr="004E4550">
                    <w:rPr>
                      <w:rStyle w:val="Gl"/>
                      <w:rFonts w:ascii="Calibri" w:hAnsi="Calibri" w:cs="Calibri"/>
                      <w:color w:val="000000"/>
                      <w:sz w:val="20"/>
                      <w:szCs w:val="20"/>
                    </w:rPr>
                    <w:t>Compare and contrast</w:t>
                  </w:r>
                  <w:r w:rsidRPr="004E4550">
                    <w:rPr>
                      <w:rStyle w:val="apple-converted-space"/>
                      <w:rFonts w:ascii="Calibri" w:hAnsi="Calibri" w:cs="Calibri"/>
                      <w:color w:val="000000"/>
                      <w:sz w:val="20"/>
                      <w:szCs w:val="20"/>
                    </w:rPr>
                    <w:t> </w:t>
                  </w:r>
                  <w:r w:rsidRPr="004E4550">
                    <w:rPr>
                      <w:rFonts w:ascii="Calibri" w:hAnsi="Calibri" w:cs="Calibri"/>
                      <w:color w:val="000000"/>
                      <w:sz w:val="20"/>
                      <w:szCs w:val="20"/>
                    </w:rPr>
                    <w:t>different national approaches and strategies of public diplomacy across political and cultural contexts.</w:t>
                  </w:r>
                </w:p>
              </w:tc>
            </w:tr>
            <w:tr w:rsidR="008E0BF5" w:rsidRPr="00A615C4" w14:paraId="6867C317" w14:textId="77777777" w:rsidTr="008E0BF5">
              <w:trPr>
                <w:trHeight w:val="278"/>
              </w:trPr>
              <w:tc>
                <w:tcPr>
                  <w:tcW w:w="446" w:type="dxa"/>
                </w:tcPr>
                <w:p w14:paraId="07F18A30" w14:textId="77777777" w:rsidR="008E0BF5" w:rsidRPr="00A615C4" w:rsidRDefault="008E0BF5" w:rsidP="008E0BF5">
                  <w:pPr>
                    <w:jc w:val="both"/>
                    <w:rPr>
                      <w:rFonts w:ascii="Calibri" w:hAnsi="Calibri" w:cs="Calibri"/>
                      <w:sz w:val="20"/>
                      <w:szCs w:val="20"/>
                      <w:lang w:val="en-US"/>
                    </w:rPr>
                  </w:pPr>
                  <w:r w:rsidRPr="00A615C4">
                    <w:rPr>
                      <w:rFonts w:ascii="Calibri" w:hAnsi="Calibri" w:cs="Calibri"/>
                      <w:sz w:val="20"/>
                      <w:szCs w:val="20"/>
                      <w:lang w:val="en-US"/>
                    </w:rPr>
                    <w:t>6</w:t>
                  </w:r>
                </w:p>
              </w:tc>
              <w:tc>
                <w:tcPr>
                  <w:tcW w:w="8374" w:type="dxa"/>
                </w:tcPr>
                <w:p w14:paraId="584EF708" w14:textId="47C3FA58" w:rsidR="008E0BF5" w:rsidRPr="004E4550" w:rsidRDefault="008E0BF5" w:rsidP="008E0BF5">
                  <w:pPr>
                    <w:jc w:val="both"/>
                    <w:rPr>
                      <w:rFonts w:ascii="Calibri" w:hAnsi="Calibri" w:cs="Calibri"/>
                      <w:sz w:val="20"/>
                      <w:szCs w:val="20"/>
                      <w:lang w:val="en-US"/>
                    </w:rPr>
                  </w:pPr>
                  <w:r w:rsidRPr="004E4550">
                    <w:rPr>
                      <w:rStyle w:val="Gl"/>
                      <w:rFonts w:ascii="Calibri" w:hAnsi="Calibri" w:cs="Calibri"/>
                      <w:color w:val="000000"/>
                      <w:sz w:val="20"/>
                      <w:szCs w:val="20"/>
                    </w:rPr>
                    <w:t>Assess</w:t>
                  </w:r>
                  <w:r w:rsidRPr="004E4550">
                    <w:rPr>
                      <w:rStyle w:val="apple-converted-space"/>
                      <w:rFonts w:ascii="Calibri" w:hAnsi="Calibri" w:cs="Calibri"/>
                      <w:color w:val="000000"/>
                      <w:sz w:val="20"/>
                      <w:szCs w:val="20"/>
                    </w:rPr>
                    <w:t> </w:t>
                  </w:r>
                  <w:r w:rsidRPr="004E4550">
                    <w:rPr>
                      <w:rFonts w:ascii="Calibri" w:hAnsi="Calibri" w:cs="Calibri"/>
                      <w:color w:val="000000"/>
                      <w:sz w:val="20"/>
                      <w:szCs w:val="20"/>
                    </w:rPr>
                    <w:t>the impact of media, digital technologies, and global communication networks on the practice of diplomacy.</w:t>
                  </w:r>
                </w:p>
              </w:tc>
            </w:tr>
            <w:tr w:rsidR="008E0BF5" w:rsidRPr="00A615C4" w14:paraId="446EFC1A" w14:textId="77777777" w:rsidTr="008E0BF5">
              <w:trPr>
                <w:trHeight w:val="278"/>
              </w:trPr>
              <w:tc>
                <w:tcPr>
                  <w:tcW w:w="446" w:type="dxa"/>
                </w:tcPr>
                <w:p w14:paraId="6FB42810" w14:textId="77777777" w:rsidR="008E0BF5" w:rsidRPr="00A615C4" w:rsidRDefault="008E0BF5" w:rsidP="008E0BF5">
                  <w:pPr>
                    <w:jc w:val="both"/>
                    <w:rPr>
                      <w:rFonts w:ascii="Calibri" w:hAnsi="Calibri" w:cs="Calibri"/>
                      <w:sz w:val="20"/>
                      <w:szCs w:val="20"/>
                      <w:lang w:val="en-US"/>
                    </w:rPr>
                  </w:pPr>
                  <w:r w:rsidRPr="00A615C4">
                    <w:rPr>
                      <w:rFonts w:ascii="Calibri" w:hAnsi="Calibri" w:cs="Calibri"/>
                      <w:sz w:val="20"/>
                      <w:szCs w:val="20"/>
                      <w:lang w:val="en-US"/>
                    </w:rPr>
                    <w:t>7</w:t>
                  </w:r>
                </w:p>
              </w:tc>
              <w:tc>
                <w:tcPr>
                  <w:tcW w:w="8374" w:type="dxa"/>
                </w:tcPr>
                <w:p w14:paraId="6D71DE6D" w14:textId="4467E3E6" w:rsidR="008E0BF5" w:rsidRPr="004E4550" w:rsidRDefault="008E0BF5" w:rsidP="008E0BF5">
                  <w:pPr>
                    <w:jc w:val="both"/>
                    <w:rPr>
                      <w:rFonts w:ascii="Calibri" w:hAnsi="Calibri" w:cs="Calibri"/>
                      <w:sz w:val="20"/>
                      <w:szCs w:val="20"/>
                      <w:lang w:val="en-US"/>
                    </w:rPr>
                  </w:pPr>
                  <w:r w:rsidRPr="004E4550">
                    <w:rPr>
                      <w:rStyle w:val="Gl"/>
                      <w:rFonts w:ascii="Calibri" w:hAnsi="Calibri" w:cs="Calibri"/>
                      <w:color w:val="000000"/>
                      <w:sz w:val="20"/>
                      <w:szCs w:val="20"/>
                    </w:rPr>
                    <w:t>Analyze and evaluate</w:t>
                  </w:r>
                  <w:r w:rsidRPr="004E4550">
                    <w:rPr>
                      <w:rStyle w:val="apple-converted-space"/>
                      <w:rFonts w:ascii="Calibri" w:hAnsi="Calibri" w:cs="Calibri"/>
                      <w:color w:val="000000"/>
                      <w:sz w:val="20"/>
                      <w:szCs w:val="20"/>
                    </w:rPr>
                    <w:t> </w:t>
                  </w:r>
                  <w:r w:rsidRPr="004E4550">
                    <w:rPr>
                      <w:rFonts w:ascii="Calibri" w:hAnsi="Calibri" w:cs="Calibri"/>
                      <w:color w:val="000000"/>
                      <w:sz w:val="20"/>
                      <w:szCs w:val="20"/>
                    </w:rPr>
                    <w:t>real-world cases of public diplomacy to determine their effectiveness, challenges, and ethical implications.</w:t>
                  </w:r>
                </w:p>
              </w:tc>
            </w:tr>
          </w:tbl>
          <w:p w14:paraId="0BD6EB83" w14:textId="0C231C53" w:rsidR="00EF389B" w:rsidRPr="00A615C4" w:rsidRDefault="00EF389B" w:rsidP="00731977">
            <w:pPr>
              <w:pStyle w:val="TableParagraph"/>
              <w:spacing w:before="91" w:line="240" w:lineRule="atLeast"/>
              <w:ind w:right="176"/>
              <w:jc w:val="both"/>
              <w:rPr>
                <w:rFonts w:ascii="Calibri" w:hAnsi="Calibri" w:cs="Calibri"/>
                <w:sz w:val="20"/>
                <w:szCs w:val="20"/>
                <w:lang w:val="en-US"/>
              </w:rPr>
            </w:pPr>
          </w:p>
        </w:tc>
      </w:tr>
      <w:tr w:rsidR="00EF389B" w:rsidRPr="00A615C4" w14:paraId="053FDF09" w14:textId="77777777" w:rsidTr="00A615C4">
        <w:trPr>
          <w:trHeight w:val="57"/>
        </w:trPr>
        <w:tc>
          <w:tcPr>
            <w:tcW w:w="1522" w:type="dxa"/>
            <w:vAlign w:val="center"/>
          </w:tcPr>
          <w:p w14:paraId="10618E10" w14:textId="082B0009" w:rsidR="00EF389B" w:rsidRPr="00A615C4" w:rsidRDefault="00EF389B" w:rsidP="00EF389B">
            <w:pPr>
              <w:pStyle w:val="TableParagraph"/>
              <w:spacing w:before="30"/>
              <w:ind w:right="46"/>
              <w:jc w:val="center"/>
              <w:rPr>
                <w:rFonts w:ascii="Calibri" w:hAnsi="Calibri" w:cs="Calibri"/>
                <w:b/>
                <w:sz w:val="20"/>
                <w:szCs w:val="20"/>
                <w:lang w:val="en-US"/>
              </w:rPr>
            </w:pPr>
            <w:r w:rsidRPr="00A615C4">
              <w:rPr>
                <w:rFonts w:ascii="Calibri" w:hAnsi="Calibri" w:cs="Calibri"/>
                <w:b/>
                <w:sz w:val="20"/>
                <w:szCs w:val="20"/>
                <w:lang w:val="en-US"/>
              </w:rPr>
              <w:t>Program Outcomes Contributed by the Course</w:t>
            </w:r>
          </w:p>
        </w:tc>
        <w:tc>
          <w:tcPr>
            <w:tcW w:w="8835" w:type="dxa"/>
            <w:gridSpan w:val="5"/>
            <w:vAlign w:val="center"/>
          </w:tcPr>
          <w:p w14:paraId="511F786C" w14:textId="2971B278" w:rsidR="00731977" w:rsidRPr="00A615C4" w:rsidRDefault="00731977" w:rsidP="00731977">
            <w:pPr>
              <w:pStyle w:val="TableParagraph"/>
              <w:jc w:val="both"/>
              <w:rPr>
                <w:rFonts w:ascii="Calibri" w:hAnsi="Calibri" w:cs="Calibri"/>
                <w:b/>
                <w:bCs/>
                <w:sz w:val="20"/>
                <w:szCs w:val="20"/>
                <w:lang w:val="en-US"/>
              </w:rPr>
            </w:pPr>
            <w:r w:rsidRPr="00A615C4">
              <w:rPr>
                <w:rFonts w:ascii="Calibri" w:hAnsi="Calibri" w:cs="Calibri"/>
                <w:b/>
                <w:bCs/>
                <w:sz w:val="20"/>
                <w:szCs w:val="20"/>
                <w:lang w:val="en-US"/>
              </w:rPr>
              <w:t>Program Outcomes (PO)</w:t>
            </w:r>
          </w:p>
          <w:tbl>
            <w:tblPr>
              <w:tblStyle w:val="TabloKlavuzu"/>
              <w:tblW w:w="0" w:type="auto"/>
              <w:tblLayout w:type="fixed"/>
              <w:tblLook w:val="04A0" w:firstRow="1" w:lastRow="0" w:firstColumn="1" w:lastColumn="0" w:noHBand="0" w:noVBand="1"/>
            </w:tblPr>
            <w:tblGrid>
              <w:gridCol w:w="729"/>
              <w:gridCol w:w="8079"/>
            </w:tblGrid>
            <w:tr w:rsidR="00731977" w:rsidRPr="00A615C4" w14:paraId="7E10CF4A" w14:textId="77777777" w:rsidTr="009101AD">
              <w:trPr>
                <w:trHeight w:val="280"/>
              </w:trPr>
              <w:tc>
                <w:tcPr>
                  <w:tcW w:w="729" w:type="dxa"/>
                </w:tcPr>
                <w:p w14:paraId="3F5B9EAD" w14:textId="01D853D8" w:rsidR="00731977" w:rsidRPr="00A615C4" w:rsidRDefault="009101AD" w:rsidP="00731977">
                  <w:pPr>
                    <w:jc w:val="both"/>
                    <w:rPr>
                      <w:rFonts w:ascii="Calibri" w:hAnsi="Calibri" w:cs="Calibri"/>
                      <w:sz w:val="20"/>
                      <w:szCs w:val="20"/>
                      <w:lang w:val="en-US"/>
                    </w:rPr>
                  </w:pPr>
                  <w:r w:rsidRPr="00A615C4">
                    <w:rPr>
                      <w:rFonts w:ascii="Calibri" w:hAnsi="Calibri" w:cs="Calibri"/>
                      <w:sz w:val="20"/>
                      <w:szCs w:val="20"/>
                      <w:lang w:val="en-US"/>
                    </w:rPr>
                    <w:t>PO 1.</w:t>
                  </w:r>
                </w:p>
              </w:tc>
              <w:tc>
                <w:tcPr>
                  <w:tcW w:w="8079" w:type="dxa"/>
                </w:tcPr>
                <w:p w14:paraId="38E32BB7" w14:textId="5E2C8ED7" w:rsidR="00731977" w:rsidRPr="00BE6A3D" w:rsidRDefault="009101AD" w:rsidP="00BE6A3D">
                  <w:pPr>
                    <w:widowControl/>
                    <w:adjustRightInd w:val="0"/>
                    <w:rPr>
                      <w:rFonts w:ascii="Calibri" w:hAnsi="Calibri" w:cs="Calibri"/>
                      <w:sz w:val="20"/>
                      <w:szCs w:val="20"/>
                    </w:rPr>
                  </w:pPr>
                  <w:r w:rsidRPr="00A615C4">
                    <w:rPr>
                      <w:rFonts w:ascii="Calibri" w:hAnsi="Calibri" w:cs="Calibri"/>
                      <w:sz w:val="20"/>
                      <w:szCs w:val="20"/>
                    </w:rPr>
                    <w:t xml:space="preserve">possesses knowledge of various advanced theoretical approaches in the field of </w:t>
                  </w:r>
                  <w:r w:rsidR="00ED1E5F" w:rsidRPr="00A615C4">
                    <w:rPr>
                      <w:rFonts w:ascii="Calibri" w:hAnsi="Calibri" w:cs="Calibri"/>
                      <w:sz w:val="20"/>
                      <w:szCs w:val="20"/>
                    </w:rPr>
                    <w:t>public diplomacy</w:t>
                  </w:r>
                  <w:r w:rsidRPr="00A615C4">
                    <w:rPr>
                      <w:rFonts w:ascii="Calibri" w:hAnsi="Calibri" w:cs="Calibri"/>
                      <w:sz w:val="20"/>
                      <w:szCs w:val="20"/>
                    </w:rPr>
                    <w:t>,</w:t>
                  </w:r>
                  <w:r w:rsidR="00BE6A3D">
                    <w:rPr>
                      <w:rFonts w:ascii="Calibri" w:hAnsi="Calibri" w:cs="Calibri"/>
                      <w:sz w:val="20"/>
                      <w:szCs w:val="20"/>
                    </w:rPr>
                    <w:t xml:space="preserve"> </w:t>
                  </w:r>
                  <w:r w:rsidRPr="00A615C4">
                    <w:rPr>
                      <w:rFonts w:ascii="Calibri" w:hAnsi="Calibri" w:cs="Calibri"/>
                      <w:sz w:val="20"/>
                      <w:szCs w:val="20"/>
                    </w:rPr>
                    <w:t>supported by current textbooks, practical tools, and other resources.</w:t>
                  </w:r>
                </w:p>
              </w:tc>
            </w:tr>
            <w:tr w:rsidR="00731977" w:rsidRPr="00A615C4" w14:paraId="109BAA97" w14:textId="77777777" w:rsidTr="009101AD">
              <w:trPr>
                <w:trHeight w:val="268"/>
              </w:trPr>
              <w:tc>
                <w:tcPr>
                  <w:tcW w:w="729" w:type="dxa"/>
                </w:tcPr>
                <w:p w14:paraId="65ED327B" w14:textId="6A01CA1F" w:rsidR="00731977" w:rsidRPr="00A615C4" w:rsidRDefault="00A615C4" w:rsidP="00731977">
                  <w:pPr>
                    <w:jc w:val="both"/>
                    <w:rPr>
                      <w:rFonts w:ascii="Calibri" w:hAnsi="Calibri" w:cs="Calibri"/>
                      <w:sz w:val="20"/>
                      <w:szCs w:val="20"/>
                      <w:lang w:val="en-US"/>
                    </w:rPr>
                  </w:pPr>
                  <w:r w:rsidRPr="00A615C4">
                    <w:rPr>
                      <w:rFonts w:ascii="Calibri" w:hAnsi="Calibri" w:cs="Calibri"/>
                      <w:sz w:val="20"/>
                      <w:szCs w:val="20"/>
                      <w:lang w:val="en-US"/>
                    </w:rPr>
                    <w:t>PO 6.</w:t>
                  </w:r>
                </w:p>
              </w:tc>
              <w:tc>
                <w:tcPr>
                  <w:tcW w:w="8079" w:type="dxa"/>
                </w:tcPr>
                <w:p w14:paraId="19DB6FE8" w14:textId="77777777" w:rsidR="00ED1E5F" w:rsidRPr="00A615C4" w:rsidRDefault="00ED1E5F" w:rsidP="00ED1E5F">
                  <w:pPr>
                    <w:widowControl/>
                    <w:adjustRightInd w:val="0"/>
                    <w:rPr>
                      <w:rFonts w:ascii="Calibri" w:hAnsi="Calibri" w:cs="Calibri"/>
                      <w:sz w:val="20"/>
                      <w:szCs w:val="20"/>
                    </w:rPr>
                  </w:pPr>
                  <w:r w:rsidRPr="00A615C4">
                    <w:rPr>
                      <w:rFonts w:ascii="Calibri" w:hAnsi="Calibri" w:cs="Calibri"/>
                      <w:sz w:val="20"/>
                      <w:szCs w:val="20"/>
                    </w:rPr>
                    <w:t>Possesses the ability to conduct independent research using the knowledge acquired in the</w:t>
                  </w:r>
                </w:p>
                <w:p w14:paraId="57B68867" w14:textId="2DA922FE" w:rsidR="00731977" w:rsidRPr="00A615C4" w:rsidRDefault="00ED1E5F" w:rsidP="00ED1E5F">
                  <w:pPr>
                    <w:jc w:val="both"/>
                    <w:rPr>
                      <w:rFonts w:ascii="Calibri" w:hAnsi="Calibri" w:cs="Calibri"/>
                      <w:sz w:val="20"/>
                      <w:szCs w:val="20"/>
                      <w:lang w:val="en-US"/>
                    </w:rPr>
                  </w:pPr>
                  <w:r w:rsidRPr="00A615C4">
                    <w:rPr>
                      <w:rFonts w:ascii="Calibri" w:hAnsi="Calibri" w:cs="Calibri"/>
                      <w:sz w:val="20"/>
                      <w:szCs w:val="20"/>
                    </w:rPr>
                    <w:t xml:space="preserve">field of </w:t>
                  </w:r>
                  <w:r w:rsidR="00F72377" w:rsidRPr="00A615C4">
                    <w:rPr>
                      <w:rFonts w:ascii="Calibri" w:hAnsi="Calibri" w:cs="Calibri"/>
                      <w:sz w:val="20"/>
                      <w:szCs w:val="20"/>
                    </w:rPr>
                    <w:t>public diplomacy</w:t>
                  </w:r>
                  <w:r w:rsidRPr="00A615C4">
                    <w:rPr>
                      <w:rFonts w:ascii="Calibri" w:hAnsi="Calibri" w:cs="Calibri"/>
                      <w:sz w:val="20"/>
                      <w:szCs w:val="20"/>
                    </w:rPr>
                    <w:t xml:space="preserve"> and appropriate research methods (qualitative/quantitative).</w:t>
                  </w:r>
                </w:p>
              </w:tc>
            </w:tr>
            <w:tr w:rsidR="00731977" w:rsidRPr="00A615C4" w14:paraId="57915FD8" w14:textId="77777777" w:rsidTr="009101AD">
              <w:trPr>
                <w:trHeight w:val="280"/>
              </w:trPr>
              <w:tc>
                <w:tcPr>
                  <w:tcW w:w="729" w:type="dxa"/>
                </w:tcPr>
                <w:p w14:paraId="3EEC2E29" w14:textId="62D506A4" w:rsidR="00731977" w:rsidRPr="00A615C4" w:rsidRDefault="00A615C4" w:rsidP="00731977">
                  <w:pPr>
                    <w:jc w:val="both"/>
                    <w:rPr>
                      <w:rFonts w:ascii="Calibri" w:hAnsi="Calibri" w:cs="Calibri"/>
                      <w:sz w:val="20"/>
                      <w:szCs w:val="20"/>
                      <w:lang w:val="en-US"/>
                    </w:rPr>
                  </w:pPr>
                  <w:r w:rsidRPr="00A615C4">
                    <w:rPr>
                      <w:rFonts w:ascii="Calibri" w:hAnsi="Calibri" w:cs="Calibri"/>
                      <w:sz w:val="20"/>
                      <w:szCs w:val="20"/>
                      <w:lang w:val="en-US"/>
                    </w:rPr>
                    <w:lastRenderedPageBreak/>
                    <w:t>PO 8.</w:t>
                  </w:r>
                </w:p>
              </w:tc>
              <w:tc>
                <w:tcPr>
                  <w:tcW w:w="8079" w:type="dxa"/>
                </w:tcPr>
                <w:p w14:paraId="05B3A36E" w14:textId="7C0D1C85" w:rsidR="00731977" w:rsidRPr="00A615C4" w:rsidRDefault="00A615C4" w:rsidP="00731977">
                  <w:pPr>
                    <w:jc w:val="both"/>
                    <w:rPr>
                      <w:rFonts w:ascii="Calibri" w:hAnsi="Calibri" w:cs="Calibri"/>
                      <w:sz w:val="20"/>
                      <w:szCs w:val="20"/>
                      <w:lang w:val="en-US"/>
                    </w:rPr>
                  </w:pPr>
                  <w:r w:rsidRPr="00A615C4">
                    <w:rPr>
                      <w:rFonts w:ascii="Calibri" w:hAnsi="Calibri" w:cs="Calibri"/>
                      <w:sz w:val="20"/>
                      <w:szCs w:val="20"/>
                    </w:rPr>
                    <w:t>Possesses the ability to report research results in accordance with scientific writing format.</w:t>
                  </w:r>
                </w:p>
              </w:tc>
            </w:tr>
          </w:tbl>
          <w:p w14:paraId="04E5F6F6" w14:textId="164ADD7B" w:rsidR="00EF389B" w:rsidRPr="00A615C4" w:rsidRDefault="00EF389B" w:rsidP="00731977">
            <w:pPr>
              <w:pStyle w:val="TableParagraph"/>
              <w:jc w:val="both"/>
              <w:rPr>
                <w:rFonts w:ascii="Calibri" w:hAnsi="Calibri" w:cs="Calibri"/>
                <w:sz w:val="20"/>
                <w:szCs w:val="20"/>
                <w:lang w:val="en-US"/>
              </w:rPr>
            </w:pPr>
          </w:p>
        </w:tc>
      </w:tr>
      <w:tr w:rsidR="00EF389B" w:rsidRPr="00A615C4" w14:paraId="330DB22F" w14:textId="77777777" w:rsidTr="00BE6A3D">
        <w:trPr>
          <w:trHeight w:val="814"/>
        </w:trPr>
        <w:tc>
          <w:tcPr>
            <w:tcW w:w="1522" w:type="dxa"/>
            <w:vAlign w:val="center"/>
          </w:tcPr>
          <w:p w14:paraId="7E5C216D" w14:textId="59673B4D" w:rsidR="00EF389B" w:rsidRPr="00A615C4" w:rsidRDefault="00EF389B" w:rsidP="00BE6A3D">
            <w:pPr>
              <w:pStyle w:val="TableParagraph"/>
              <w:spacing w:before="227"/>
              <w:ind w:right="46"/>
              <w:rPr>
                <w:rFonts w:ascii="Calibri" w:hAnsi="Calibri" w:cs="Calibri"/>
                <w:b/>
                <w:sz w:val="20"/>
                <w:szCs w:val="20"/>
                <w:lang w:val="en-US"/>
              </w:rPr>
            </w:pPr>
            <w:r w:rsidRPr="00A615C4">
              <w:rPr>
                <w:rFonts w:ascii="Calibri" w:hAnsi="Calibri" w:cs="Calibri"/>
                <w:b/>
                <w:sz w:val="20"/>
                <w:szCs w:val="20"/>
                <w:lang w:val="en-US"/>
              </w:rPr>
              <w:lastRenderedPageBreak/>
              <w:t>Contribution of the Course to Field Instruction</w:t>
            </w:r>
          </w:p>
        </w:tc>
        <w:tc>
          <w:tcPr>
            <w:tcW w:w="8835" w:type="dxa"/>
            <w:gridSpan w:val="5"/>
            <w:vAlign w:val="center"/>
          </w:tcPr>
          <w:p w14:paraId="79005171" w14:textId="77777777" w:rsidR="00BE6A3D" w:rsidRPr="00BE6A3D" w:rsidRDefault="00BE6A3D" w:rsidP="00BE6A3D">
            <w:pPr>
              <w:widowControl/>
              <w:adjustRightInd w:val="0"/>
              <w:rPr>
                <w:rFonts w:cstheme="minorHAnsi"/>
                <w:sz w:val="20"/>
                <w:szCs w:val="20"/>
              </w:rPr>
            </w:pPr>
            <w:r w:rsidRPr="00BE6A3D">
              <w:rPr>
                <w:rFonts w:cstheme="minorHAnsi"/>
                <w:sz w:val="20"/>
                <w:szCs w:val="20"/>
              </w:rPr>
              <w:t>The students will be able to have knowledge of different advanced theoretical approaches and practical</w:t>
            </w:r>
          </w:p>
          <w:p w14:paraId="27278B09" w14:textId="576F0134" w:rsidR="00EF389B" w:rsidRPr="00BE6A3D" w:rsidRDefault="00BE6A3D" w:rsidP="00BE6A3D">
            <w:pPr>
              <w:pStyle w:val="TableParagraph"/>
              <w:ind w:left="110"/>
              <w:jc w:val="both"/>
              <w:rPr>
                <w:rFonts w:asciiTheme="minorHAnsi" w:hAnsiTheme="minorHAnsi" w:cstheme="minorHAnsi"/>
                <w:sz w:val="20"/>
                <w:szCs w:val="20"/>
                <w:lang w:val="en-US"/>
              </w:rPr>
            </w:pPr>
            <w:r w:rsidRPr="00BE6A3D">
              <w:rPr>
                <w:rFonts w:asciiTheme="minorHAnsi" w:hAnsiTheme="minorHAnsi" w:cstheme="minorHAnsi"/>
                <w:sz w:val="20"/>
                <w:szCs w:val="20"/>
              </w:rPr>
              <w:t xml:space="preserve">applications supported by textbooks containing up-to-date information in the field of </w:t>
            </w:r>
            <w:r>
              <w:rPr>
                <w:rFonts w:asciiTheme="minorHAnsi" w:hAnsiTheme="minorHAnsi" w:cstheme="minorHAnsi"/>
                <w:sz w:val="20"/>
                <w:szCs w:val="20"/>
              </w:rPr>
              <w:t>public diplomacy</w:t>
            </w:r>
            <w:r w:rsidRPr="00BE6A3D">
              <w:rPr>
                <w:rFonts w:asciiTheme="minorHAnsi" w:hAnsiTheme="minorHAnsi" w:cstheme="minorHAnsi"/>
                <w:sz w:val="20"/>
                <w:szCs w:val="20"/>
              </w:rPr>
              <w:t>.</w:t>
            </w:r>
          </w:p>
        </w:tc>
      </w:tr>
      <w:tr w:rsidR="00EF389B" w:rsidRPr="00A615C4" w14:paraId="599EB8D2" w14:textId="77777777" w:rsidTr="002E6734">
        <w:trPr>
          <w:trHeight w:val="2567"/>
        </w:trPr>
        <w:tc>
          <w:tcPr>
            <w:tcW w:w="1522" w:type="dxa"/>
            <w:vAlign w:val="center"/>
          </w:tcPr>
          <w:p w14:paraId="494CD2ED" w14:textId="23EAFF23" w:rsidR="00EF389B" w:rsidRPr="00A615C4" w:rsidRDefault="00EF389B" w:rsidP="00EF389B">
            <w:pPr>
              <w:pStyle w:val="TableParagraph"/>
              <w:ind w:right="359"/>
              <w:jc w:val="center"/>
              <w:rPr>
                <w:rFonts w:ascii="Calibri" w:hAnsi="Calibri" w:cs="Calibri"/>
                <w:b/>
                <w:sz w:val="20"/>
                <w:szCs w:val="20"/>
                <w:lang w:val="en-US"/>
              </w:rPr>
            </w:pPr>
            <w:r w:rsidRPr="00A615C4">
              <w:rPr>
                <w:rFonts w:ascii="Calibri" w:hAnsi="Calibri" w:cs="Calibri"/>
                <w:b/>
                <w:sz w:val="20"/>
                <w:szCs w:val="20"/>
                <w:lang w:val="en-US"/>
              </w:rPr>
              <w:t xml:space="preserve">Topics Covered in </w:t>
            </w:r>
            <w:r w:rsidR="00685BD5" w:rsidRPr="00A615C4">
              <w:rPr>
                <w:rFonts w:ascii="Calibri" w:hAnsi="Calibri" w:cs="Calibri"/>
                <w:b/>
                <w:sz w:val="20"/>
                <w:szCs w:val="20"/>
                <w:lang w:val="en-US"/>
              </w:rPr>
              <w:t xml:space="preserve">the </w:t>
            </w:r>
            <w:r w:rsidRPr="00A615C4">
              <w:rPr>
                <w:rFonts w:ascii="Calibri" w:hAnsi="Calibri" w:cs="Calibri"/>
                <w:b/>
                <w:sz w:val="20"/>
                <w:szCs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A615C4" w14:paraId="0E84BC14" w14:textId="77777777" w:rsidTr="00651F0F">
              <w:tc>
                <w:tcPr>
                  <w:tcW w:w="1024" w:type="dxa"/>
                </w:tcPr>
                <w:p w14:paraId="4792F858" w14:textId="6FE15463" w:rsidR="00AF3427" w:rsidRPr="00A615C4" w:rsidRDefault="00AF3427" w:rsidP="00AF3427">
                  <w:pPr>
                    <w:jc w:val="both"/>
                    <w:rPr>
                      <w:rFonts w:ascii="Calibri" w:hAnsi="Calibri" w:cs="Calibri"/>
                      <w:sz w:val="20"/>
                      <w:szCs w:val="20"/>
                      <w:lang w:val="en-US"/>
                    </w:rPr>
                  </w:pPr>
                  <w:r w:rsidRPr="00A615C4">
                    <w:rPr>
                      <w:rFonts w:ascii="Calibri" w:hAnsi="Calibri" w:cs="Calibri"/>
                      <w:sz w:val="20"/>
                      <w:szCs w:val="20"/>
                      <w:lang w:val="en-US"/>
                    </w:rPr>
                    <w:t>1. Week</w:t>
                  </w:r>
                </w:p>
              </w:tc>
              <w:tc>
                <w:tcPr>
                  <w:tcW w:w="7786" w:type="dxa"/>
                </w:tcPr>
                <w:p w14:paraId="6C4E2F98" w14:textId="426D7422" w:rsidR="00AF3427" w:rsidRPr="00A615C4" w:rsidRDefault="007E5181" w:rsidP="00AF3427">
                  <w:pPr>
                    <w:jc w:val="both"/>
                    <w:rPr>
                      <w:rFonts w:ascii="Calibri" w:hAnsi="Calibri" w:cs="Calibri"/>
                      <w:sz w:val="20"/>
                      <w:szCs w:val="20"/>
                      <w:lang w:val="en-US"/>
                    </w:rPr>
                  </w:pPr>
                  <w:r w:rsidRPr="00A615C4">
                    <w:rPr>
                      <w:rFonts w:ascii="Calibri" w:hAnsi="Calibri" w:cs="Calibri"/>
                      <w:sz w:val="20"/>
                      <w:szCs w:val="20"/>
                      <w:lang w:val="en-US"/>
                    </w:rPr>
                    <w:t xml:space="preserve">Definition of the </w:t>
                  </w:r>
                  <w:r w:rsidR="00184A57" w:rsidRPr="00A615C4">
                    <w:rPr>
                      <w:rFonts w:ascii="Calibri" w:hAnsi="Calibri" w:cs="Calibri"/>
                      <w:sz w:val="20"/>
                      <w:szCs w:val="20"/>
                      <w:lang w:val="en-US"/>
                    </w:rPr>
                    <w:t>Soft Power</w:t>
                  </w:r>
                </w:p>
              </w:tc>
            </w:tr>
            <w:tr w:rsidR="00AF3427" w:rsidRPr="00A615C4" w14:paraId="48B2FD97" w14:textId="77777777" w:rsidTr="00651F0F">
              <w:tc>
                <w:tcPr>
                  <w:tcW w:w="1024" w:type="dxa"/>
                </w:tcPr>
                <w:p w14:paraId="15300749" w14:textId="32549FCE" w:rsidR="00AF3427" w:rsidRPr="00A615C4" w:rsidRDefault="00AF3427" w:rsidP="00AF3427">
                  <w:pPr>
                    <w:jc w:val="both"/>
                    <w:rPr>
                      <w:rFonts w:ascii="Calibri" w:hAnsi="Calibri" w:cs="Calibri"/>
                      <w:sz w:val="20"/>
                      <w:szCs w:val="20"/>
                      <w:lang w:val="en-US"/>
                    </w:rPr>
                  </w:pPr>
                  <w:r w:rsidRPr="00A615C4">
                    <w:rPr>
                      <w:rFonts w:ascii="Calibri" w:hAnsi="Calibri" w:cs="Calibri"/>
                      <w:sz w:val="20"/>
                      <w:szCs w:val="20"/>
                      <w:lang w:val="en-US"/>
                    </w:rPr>
                    <w:t>2. Week</w:t>
                  </w:r>
                </w:p>
              </w:tc>
              <w:tc>
                <w:tcPr>
                  <w:tcW w:w="7786" w:type="dxa"/>
                </w:tcPr>
                <w:p w14:paraId="6E9441F3" w14:textId="68A7D4EE" w:rsidR="00AF3427" w:rsidRPr="00A615C4" w:rsidRDefault="007E5181" w:rsidP="00AF3427">
                  <w:pPr>
                    <w:jc w:val="both"/>
                    <w:rPr>
                      <w:rFonts w:ascii="Calibri" w:hAnsi="Calibri" w:cs="Calibri"/>
                      <w:sz w:val="20"/>
                      <w:szCs w:val="20"/>
                      <w:lang w:val="en-US"/>
                    </w:rPr>
                  </w:pPr>
                  <w:r w:rsidRPr="00A615C4">
                    <w:rPr>
                      <w:rFonts w:ascii="Calibri" w:hAnsi="Calibri" w:cs="Calibri"/>
                      <w:sz w:val="20"/>
                      <w:szCs w:val="20"/>
                      <w:lang w:val="en-US"/>
                    </w:rPr>
                    <w:t>Soft Power, Hard Power, Smart Power</w:t>
                  </w:r>
                </w:p>
              </w:tc>
            </w:tr>
            <w:tr w:rsidR="00AF3427" w:rsidRPr="00A615C4" w14:paraId="48D28821" w14:textId="77777777" w:rsidTr="00651F0F">
              <w:tc>
                <w:tcPr>
                  <w:tcW w:w="1024" w:type="dxa"/>
                </w:tcPr>
                <w:p w14:paraId="15B75C81" w14:textId="14F5FB7D" w:rsidR="00AF3427" w:rsidRPr="00A615C4" w:rsidRDefault="00AF3427" w:rsidP="00AF3427">
                  <w:pPr>
                    <w:jc w:val="both"/>
                    <w:rPr>
                      <w:rFonts w:ascii="Calibri" w:hAnsi="Calibri" w:cs="Calibri"/>
                      <w:sz w:val="20"/>
                      <w:szCs w:val="20"/>
                      <w:lang w:val="en-US"/>
                    </w:rPr>
                  </w:pPr>
                  <w:r w:rsidRPr="00A615C4">
                    <w:rPr>
                      <w:rFonts w:ascii="Calibri" w:hAnsi="Calibri" w:cs="Calibri"/>
                      <w:sz w:val="20"/>
                      <w:szCs w:val="20"/>
                      <w:lang w:val="en-US"/>
                    </w:rPr>
                    <w:t>3. Week</w:t>
                  </w:r>
                </w:p>
              </w:tc>
              <w:tc>
                <w:tcPr>
                  <w:tcW w:w="7786" w:type="dxa"/>
                </w:tcPr>
                <w:p w14:paraId="366481C1" w14:textId="35AA8E21" w:rsidR="00AF3427" w:rsidRPr="00A615C4" w:rsidRDefault="007E5181" w:rsidP="00AF3427">
                  <w:pPr>
                    <w:jc w:val="both"/>
                    <w:rPr>
                      <w:rFonts w:ascii="Calibri" w:hAnsi="Calibri" w:cs="Calibri"/>
                      <w:sz w:val="20"/>
                      <w:szCs w:val="20"/>
                      <w:lang w:val="en-US"/>
                    </w:rPr>
                  </w:pPr>
                  <w:r w:rsidRPr="00A615C4">
                    <w:rPr>
                      <w:rFonts w:ascii="Calibri" w:hAnsi="Calibri" w:cs="Calibri"/>
                      <w:sz w:val="20"/>
                      <w:szCs w:val="20"/>
                      <w:lang w:val="en-US"/>
                    </w:rPr>
                    <w:t xml:space="preserve">Public Diplomacy (PD) and its historical development </w:t>
                  </w:r>
                </w:p>
              </w:tc>
            </w:tr>
            <w:tr w:rsidR="00AF3427" w:rsidRPr="00A615C4" w14:paraId="73FCE1C6" w14:textId="77777777" w:rsidTr="00651F0F">
              <w:tc>
                <w:tcPr>
                  <w:tcW w:w="1024" w:type="dxa"/>
                </w:tcPr>
                <w:p w14:paraId="4FBD2A9C" w14:textId="77C2F814" w:rsidR="00AF3427" w:rsidRPr="00A615C4" w:rsidRDefault="00AF3427" w:rsidP="00AF3427">
                  <w:pPr>
                    <w:jc w:val="both"/>
                    <w:rPr>
                      <w:rFonts w:ascii="Calibri" w:hAnsi="Calibri" w:cs="Calibri"/>
                      <w:sz w:val="20"/>
                      <w:szCs w:val="20"/>
                      <w:lang w:val="en-US"/>
                    </w:rPr>
                  </w:pPr>
                  <w:r w:rsidRPr="00A615C4">
                    <w:rPr>
                      <w:rFonts w:ascii="Calibri" w:hAnsi="Calibri" w:cs="Calibri"/>
                      <w:sz w:val="20"/>
                      <w:szCs w:val="20"/>
                      <w:lang w:val="en-US"/>
                    </w:rPr>
                    <w:t>4. Week</w:t>
                  </w:r>
                </w:p>
              </w:tc>
              <w:tc>
                <w:tcPr>
                  <w:tcW w:w="7786" w:type="dxa"/>
                </w:tcPr>
                <w:p w14:paraId="27188D99" w14:textId="637B9789" w:rsidR="00AF3427" w:rsidRPr="00A615C4" w:rsidRDefault="007E5181" w:rsidP="00AF3427">
                  <w:pPr>
                    <w:jc w:val="both"/>
                    <w:rPr>
                      <w:rFonts w:ascii="Calibri" w:hAnsi="Calibri" w:cs="Calibri"/>
                      <w:sz w:val="20"/>
                      <w:szCs w:val="20"/>
                      <w:lang w:val="en-US"/>
                    </w:rPr>
                  </w:pPr>
                  <w:r w:rsidRPr="00A615C4">
                    <w:rPr>
                      <w:rFonts w:ascii="Calibri" w:hAnsi="Calibri" w:cs="Calibri"/>
                      <w:sz w:val="20"/>
                      <w:szCs w:val="20"/>
                      <w:lang w:val="en-US"/>
                    </w:rPr>
                    <w:t>Public diplomacy actors and institutions</w:t>
                  </w:r>
                </w:p>
              </w:tc>
            </w:tr>
            <w:tr w:rsidR="00AF3427" w:rsidRPr="00A615C4" w14:paraId="668D5AA6" w14:textId="77777777" w:rsidTr="00651F0F">
              <w:tc>
                <w:tcPr>
                  <w:tcW w:w="1024" w:type="dxa"/>
                </w:tcPr>
                <w:p w14:paraId="476E55CD" w14:textId="4E5A4658" w:rsidR="00AF3427" w:rsidRPr="00A615C4" w:rsidRDefault="00AF3427" w:rsidP="00AF3427">
                  <w:pPr>
                    <w:jc w:val="both"/>
                    <w:rPr>
                      <w:rFonts w:ascii="Calibri" w:hAnsi="Calibri" w:cs="Calibri"/>
                      <w:sz w:val="20"/>
                      <w:szCs w:val="20"/>
                      <w:lang w:val="en-US"/>
                    </w:rPr>
                  </w:pPr>
                  <w:r w:rsidRPr="00A615C4">
                    <w:rPr>
                      <w:rFonts w:ascii="Calibri" w:hAnsi="Calibri" w:cs="Calibri"/>
                      <w:sz w:val="20"/>
                      <w:szCs w:val="20"/>
                      <w:lang w:val="en-US"/>
                    </w:rPr>
                    <w:t>5. Week</w:t>
                  </w:r>
                </w:p>
              </w:tc>
              <w:tc>
                <w:tcPr>
                  <w:tcW w:w="7786" w:type="dxa"/>
                </w:tcPr>
                <w:p w14:paraId="6EDE7076" w14:textId="7A68BAD3" w:rsidR="00AF3427" w:rsidRPr="00A615C4" w:rsidRDefault="007E5181" w:rsidP="00AF3427">
                  <w:pPr>
                    <w:jc w:val="both"/>
                    <w:rPr>
                      <w:rFonts w:ascii="Calibri" w:hAnsi="Calibri" w:cs="Calibri"/>
                      <w:sz w:val="20"/>
                      <w:szCs w:val="20"/>
                      <w:lang w:val="en-US"/>
                    </w:rPr>
                  </w:pPr>
                  <w:r w:rsidRPr="00A615C4">
                    <w:rPr>
                      <w:rFonts w:ascii="Calibri" w:hAnsi="Calibri" w:cs="Calibri"/>
                      <w:sz w:val="20"/>
                      <w:szCs w:val="20"/>
                      <w:lang w:val="en-US"/>
                    </w:rPr>
                    <w:t>Nation branding</w:t>
                  </w:r>
                </w:p>
              </w:tc>
            </w:tr>
            <w:tr w:rsidR="00AF3427" w:rsidRPr="00A615C4" w14:paraId="3A75AAFD" w14:textId="77777777" w:rsidTr="00651F0F">
              <w:tc>
                <w:tcPr>
                  <w:tcW w:w="1024" w:type="dxa"/>
                </w:tcPr>
                <w:p w14:paraId="57DB6ED7" w14:textId="360D2BCB" w:rsidR="00AF3427" w:rsidRPr="00A615C4" w:rsidRDefault="00AF3427" w:rsidP="00AF3427">
                  <w:pPr>
                    <w:jc w:val="both"/>
                    <w:rPr>
                      <w:rFonts w:ascii="Calibri" w:hAnsi="Calibri" w:cs="Calibri"/>
                      <w:sz w:val="20"/>
                      <w:szCs w:val="20"/>
                      <w:lang w:val="en-US"/>
                    </w:rPr>
                  </w:pPr>
                  <w:r w:rsidRPr="00A615C4">
                    <w:rPr>
                      <w:rFonts w:ascii="Calibri" w:hAnsi="Calibri" w:cs="Calibri"/>
                      <w:sz w:val="20"/>
                      <w:szCs w:val="20"/>
                      <w:lang w:val="en-US"/>
                    </w:rPr>
                    <w:t>6. Week</w:t>
                  </w:r>
                </w:p>
              </w:tc>
              <w:tc>
                <w:tcPr>
                  <w:tcW w:w="7786" w:type="dxa"/>
                </w:tcPr>
                <w:p w14:paraId="18381476" w14:textId="011A00C7" w:rsidR="00AF3427" w:rsidRPr="00A615C4" w:rsidRDefault="007E5181" w:rsidP="00AF3427">
                  <w:pPr>
                    <w:jc w:val="both"/>
                    <w:rPr>
                      <w:rFonts w:ascii="Calibri" w:hAnsi="Calibri" w:cs="Calibri"/>
                      <w:sz w:val="20"/>
                      <w:szCs w:val="20"/>
                      <w:lang w:val="en-US"/>
                    </w:rPr>
                  </w:pPr>
                  <w:r w:rsidRPr="00A615C4">
                    <w:rPr>
                      <w:rFonts w:ascii="Calibri" w:hAnsi="Calibri" w:cs="Calibri"/>
                      <w:sz w:val="20"/>
                      <w:szCs w:val="20"/>
                      <w:lang w:val="en-US"/>
                    </w:rPr>
                    <w:t>Humanitarian and Developmental Aids within the context of PD</w:t>
                  </w:r>
                </w:p>
              </w:tc>
            </w:tr>
            <w:tr w:rsidR="00AF3427" w:rsidRPr="00A615C4" w14:paraId="6B71A7E3" w14:textId="77777777" w:rsidTr="00651F0F">
              <w:tc>
                <w:tcPr>
                  <w:tcW w:w="1024" w:type="dxa"/>
                </w:tcPr>
                <w:p w14:paraId="4F2D879F" w14:textId="23D8E40C" w:rsidR="00AF3427" w:rsidRPr="00A615C4" w:rsidRDefault="00AF3427" w:rsidP="00AF3427">
                  <w:pPr>
                    <w:jc w:val="both"/>
                    <w:rPr>
                      <w:rFonts w:ascii="Calibri" w:hAnsi="Calibri" w:cs="Calibri"/>
                      <w:sz w:val="20"/>
                      <w:szCs w:val="20"/>
                      <w:lang w:val="en-US"/>
                    </w:rPr>
                  </w:pPr>
                  <w:r w:rsidRPr="00A615C4">
                    <w:rPr>
                      <w:rFonts w:ascii="Calibri" w:hAnsi="Calibri" w:cs="Calibri"/>
                      <w:sz w:val="20"/>
                      <w:szCs w:val="20"/>
                      <w:lang w:val="en-US"/>
                    </w:rPr>
                    <w:t>7. Week</w:t>
                  </w:r>
                </w:p>
              </w:tc>
              <w:tc>
                <w:tcPr>
                  <w:tcW w:w="7786" w:type="dxa"/>
                </w:tcPr>
                <w:p w14:paraId="20B8C531" w14:textId="05D84333" w:rsidR="00AF3427" w:rsidRPr="00A615C4" w:rsidRDefault="007E5181" w:rsidP="00AF3427">
                  <w:pPr>
                    <w:jc w:val="both"/>
                    <w:rPr>
                      <w:rFonts w:ascii="Calibri" w:hAnsi="Calibri" w:cs="Calibri"/>
                      <w:sz w:val="20"/>
                      <w:szCs w:val="20"/>
                      <w:lang w:val="en-US"/>
                    </w:rPr>
                  </w:pPr>
                  <w:r w:rsidRPr="00A615C4">
                    <w:rPr>
                      <w:rFonts w:ascii="Calibri" w:hAnsi="Calibri" w:cs="Calibri"/>
                      <w:sz w:val="20"/>
                      <w:szCs w:val="20"/>
                      <w:lang w:val="en-US"/>
                    </w:rPr>
                    <w:t>Cultural Diplomacy and Sport Diplomacy</w:t>
                  </w:r>
                </w:p>
              </w:tc>
            </w:tr>
            <w:tr w:rsidR="00AF3427" w:rsidRPr="00A615C4" w14:paraId="5339304A" w14:textId="77777777" w:rsidTr="00651F0F">
              <w:tc>
                <w:tcPr>
                  <w:tcW w:w="1024" w:type="dxa"/>
                </w:tcPr>
                <w:p w14:paraId="0242AD6C" w14:textId="79207C72" w:rsidR="00AF3427" w:rsidRPr="00A615C4" w:rsidRDefault="00AF3427" w:rsidP="00AF3427">
                  <w:pPr>
                    <w:jc w:val="both"/>
                    <w:rPr>
                      <w:rFonts w:ascii="Calibri" w:hAnsi="Calibri" w:cs="Calibri"/>
                      <w:sz w:val="20"/>
                      <w:szCs w:val="20"/>
                      <w:lang w:val="en-US"/>
                    </w:rPr>
                  </w:pPr>
                  <w:r w:rsidRPr="00A615C4">
                    <w:rPr>
                      <w:rFonts w:ascii="Calibri" w:hAnsi="Calibri" w:cs="Calibri"/>
                      <w:sz w:val="20"/>
                      <w:szCs w:val="20"/>
                      <w:lang w:val="en-US"/>
                    </w:rPr>
                    <w:t>8. Week</w:t>
                  </w:r>
                </w:p>
              </w:tc>
              <w:tc>
                <w:tcPr>
                  <w:tcW w:w="7786" w:type="dxa"/>
                </w:tcPr>
                <w:p w14:paraId="5303C8BF" w14:textId="5222B125" w:rsidR="00AF3427" w:rsidRPr="00A615C4" w:rsidRDefault="00AF3427" w:rsidP="00AF3427">
                  <w:pPr>
                    <w:jc w:val="both"/>
                    <w:rPr>
                      <w:rFonts w:ascii="Calibri" w:hAnsi="Calibri" w:cs="Calibri"/>
                      <w:sz w:val="20"/>
                      <w:szCs w:val="20"/>
                      <w:lang w:val="en-US"/>
                    </w:rPr>
                  </w:pPr>
                  <w:r w:rsidRPr="00A615C4">
                    <w:rPr>
                      <w:rFonts w:ascii="Calibri" w:hAnsi="Calibri" w:cs="Calibri"/>
                      <w:sz w:val="20"/>
                      <w:szCs w:val="20"/>
                      <w:lang w:val="en-US"/>
                    </w:rPr>
                    <w:t>Midterm Week</w:t>
                  </w:r>
                </w:p>
              </w:tc>
            </w:tr>
            <w:tr w:rsidR="00AF3427" w:rsidRPr="00A615C4" w14:paraId="086A26ED" w14:textId="77777777" w:rsidTr="00651F0F">
              <w:tc>
                <w:tcPr>
                  <w:tcW w:w="1024" w:type="dxa"/>
                </w:tcPr>
                <w:p w14:paraId="53FE5CC0" w14:textId="02B6E4C2" w:rsidR="00AF3427" w:rsidRPr="00A615C4" w:rsidRDefault="00AF3427" w:rsidP="00AF3427">
                  <w:pPr>
                    <w:jc w:val="both"/>
                    <w:rPr>
                      <w:rFonts w:ascii="Calibri" w:hAnsi="Calibri" w:cs="Calibri"/>
                      <w:sz w:val="20"/>
                      <w:szCs w:val="20"/>
                      <w:lang w:val="en-US"/>
                    </w:rPr>
                  </w:pPr>
                  <w:r w:rsidRPr="00A615C4">
                    <w:rPr>
                      <w:rFonts w:ascii="Calibri" w:hAnsi="Calibri" w:cs="Calibri"/>
                      <w:sz w:val="20"/>
                      <w:szCs w:val="20"/>
                      <w:lang w:val="en-US"/>
                    </w:rPr>
                    <w:t>9. Week</w:t>
                  </w:r>
                </w:p>
              </w:tc>
              <w:tc>
                <w:tcPr>
                  <w:tcW w:w="7786" w:type="dxa"/>
                </w:tcPr>
                <w:p w14:paraId="603911BB" w14:textId="0AE29CBE" w:rsidR="00AF3427" w:rsidRPr="00A615C4" w:rsidRDefault="007E5181" w:rsidP="00AF3427">
                  <w:pPr>
                    <w:jc w:val="both"/>
                    <w:rPr>
                      <w:rFonts w:ascii="Calibri" w:hAnsi="Calibri" w:cs="Calibri"/>
                      <w:sz w:val="20"/>
                      <w:szCs w:val="20"/>
                      <w:lang w:val="en-US"/>
                    </w:rPr>
                  </w:pPr>
                  <w:r w:rsidRPr="00A615C4">
                    <w:rPr>
                      <w:rFonts w:ascii="Calibri" w:hAnsi="Calibri" w:cs="Calibri"/>
                      <w:sz w:val="20"/>
                      <w:szCs w:val="20"/>
                      <w:lang w:val="en-US"/>
                    </w:rPr>
                    <w:t>Diaspora Diplomacy</w:t>
                  </w:r>
                </w:p>
              </w:tc>
            </w:tr>
            <w:tr w:rsidR="00AF3427" w:rsidRPr="00A615C4" w14:paraId="2875823C" w14:textId="77777777" w:rsidTr="00651F0F">
              <w:tc>
                <w:tcPr>
                  <w:tcW w:w="1024" w:type="dxa"/>
                </w:tcPr>
                <w:p w14:paraId="6B640C77" w14:textId="6FF93DC7" w:rsidR="00AF3427" w:rsidRPr="00A615C4" w:rsidRDefault="00AF3427" w:rsidP="00AF3427">
                  <w:pPr>
                    <w:jc w:val="both"/>
                    <w:rPr>
                      <w:rFonts w:ascii="Calibri" w:hAnsi="Calibri" w:cs="Calibri"/>
                      <w:sz w:val="20"/>
                      <w:szCs w:val="20"/>
                      <w:lang w:val="en-US"/>
                    </w:rPr>
                  </w:pPr>
                  <w:r w:rsidRPr="00A615C4">
                    <w:rPr>
                      <w:rFonts w:ascii="Calibri" w:hAnsi="Calibri" w:cs="Calibri"/>
                      <w:sz w:val="20"/>
                      <w:szCs w:val="20"/>
                      <w:lang w:val="en-US"/>
                    </w:rPr>
                    <w:t>10. Week</w:t>
                  </w:r>
                </w:p>
              </w:tc>
              <w:tc>
                <w:tcPr>
                  <w:tcW w:w="7786" w:type="dxa"/>
                </w:tcPr>
                <w:p w14:paraId="783F1E2C" w14:textId="6D415D62" w:rsidR="00AF3427" w:rsidRPr="00A615C4" w:rsidRDefault="007E5181" w:rsidP="00AF3427">
                  <w:pPr>
                    <w:jc w:val="both"/>
                    <w:rPr>
                      <w:rFonts w:ascii="Calibri" w:hAnsi="Calibri" w:cs="Calibri"/>
                      <w:sz w:val="20"/>
                      <w:szCs w:val="20"/>
                      <w:lang w:val="en-US"/>
                    </w:rPr>
                  </w:pPr>
                  <w:r w:rsidRPr="00A615C4">
                    <w:rPr>
                      <w:rFonts w:ascii="Calibri" w:hAnsi="Calibri" w:cs="Calibri"/>
                      <w:sz w:val="20"/>
                      <w:szCs w:val="20"/>
                      <w:lang w:val="en-US"/>
                    </w:rPr>
                    <w:t>Lobbying, Interest Groups and Consent-Building</w:t>
                  </w:r>
                </w:p>
              </w:tc>
            </w:tr>
            <w:tr w:rsidR="00AF3427" w:rsidRPr="00A615C4" w14:paraId="4CFD8761" w14:textId="77777777" w:rsidTr="00651F0F">
              <w:tc>
                <w:tcPr>
                  <w:tcW w:w="1024" w:type="dxa"/>
                </w:tcPr>
                <w:p w14:paraId="3F120233" w14:textId="4457AB86" w:rsidR="00AF3427" w:rsidRPr="00A615C4" w:rsidRDefault="00AF3427" w:rsidP="00AF3427">
                  <w:pPr>
                    <w:jc w:val="both"/>
                    <w:rPr>
                      <w:rFonts w:ascii="Calibri" w:hAnsi="Calibri" w:cs="Calibri"/>
                      <w:sz w:val="20"/>
                      <w:szCs w:val="20"/>
                      <w:lang w:val="en-US"/>
                    </w:rPr>
                  </w:pPr>
                  <w:r w:rsidRPr="00A615C4">
                    <w:rPr>
                      <w:rFonts w:ascii="Calibri" w:hAnsi="Calibri" w:cs="Calibri"/>
                      <w:sz w:val="20"/>
                      <w:szCs w:val="20"/>
                      <w:lang w:val="en-US"/>
                    </w:rPr>
                    <w:t>11. Week</w:t>
                  </w:r>
                </w:p>
              </w:tc>
              <w:tc>
                <w:tcPr>
                  <w:tcW w:w="7786" w:type="dxa"/>
                </w:tcPr>
                <w:p w14:paraId="30EB4687" w14:textId="28D08857" w:rsidR="00AF3427" w:rsidRPr="00A615C4" w:rsidRDefault="007E5181" w:rsidP="00AF3427">
                  <w:pPr>
                    <w:jc w:val="both"/>
                    <w:rPr>
                      <w:rFonts w:ascii="Calibri" w:hAnsi="Calibri" w:cs="Calibri"/>
                      <w:sz w:val="20"/>
                      <w:szCs w:val="20"/>
                      <w:lang w:val="en-US"/>
                    </w:rPr>
                  </w:pPr>
                  <w:r w:rsidRPr="00A615C4">
                    <w:rPr>
                      <w:rFonts w:ascii="Calibri" w:hAnsi="Calibri" w:cs="Calibri"/>
                      <w:sz w:val="20"/>
                      <w:szCs w:val="20"/>
                      <w:lang w:val="en-US"/>
                    </w:rPr>
                    <w:t>NATO’s Public Diplomacy and Strategic Communication</w:t>
                  </w:r>
                </w:p>
              </w:tc>
            </w:tr>
            <w:tr w:rsidR="00AF3427" w:rsidRPr="00A615C4" w14:paraId="238A262F" w14:textId="77777777" w:rsidTr="00651F0F">
              <w:tc>
                <w:tcPr>
                  <w:tcW w:w="1024" w:type="dxa"/>
                </w:tcPr>
                <w:p w14:paraId="353F6204" w14:textId="51E6C8D2" w:rsidR="00AF3427" w:rsidRPr="00A615C4" w:rsidRDefault="00AF3427" w:rsidP="00AF3427">
                  <w:pPr>
                    <w:jc w:val="both"/>
                    <w:rPr>
                      <w:rFonts w:ascii="Calibri" w:hAnsi="Calibri" w:cs="Calibri"/>
                      <w:sz w:val="20"/>
                      <w:szCs w:val="20"/>
                      <w:lang w:val="en-US"/>
                    </w:rPr>
                  </w:pPr>
                  <w:r w:rsidRPr="00A615C4">
                    <w:rPr>
                      <w:rFonts w:ascii="Calibri" w:hAnsi="Calibri" w:cs="Calibri"/>
                      <w:sz w:val="20"/>
                      <w:szCs w:val="20"/>
                      <w:lang w:val="en-US"/>
                    </w:rPr>
                    <w:t>12. Week</w:t>
                  </w:r>
                </w:p>
              </w:tc>
              <w:tc>
                <w:tcPr>
                  <w:tcW w:w="7786" w:type="dxa"/>
                </w:tcPr>
                <w:p w14:paraId="5B9FFBC2" w14:textId="7FF4FAFB" w:rsidR="00AF3427" w:rsidRPr="00A615C4" w:rsidRDefault="007E5181" w:rsidP="00AF3427">
                  <w:pPr>
                    <w:jc w:val="both"/>
                    <w:rPr>
                      <w:rFonts w:ascii="Calibri" w:hAnsi="Calibri" w:cs="Calibri"/>
                      <w:sz w:val="20"/>
                      <w:szCs w:val="20"/>
                      <w:lang w:val="en-US"/>
                    </w:rPr>
                  </w:pPr>
                  <w:r w:rsidRPr="00A615C4">
                    <w:rPr>
                      <w:rFonts w:ascii="Calibri" w:hAnsi="Calibri" w:cs="Calibri"/>
                      <w:sz w:val="20"/>
                      <w:szCs w:val="20"/>
                      <w:lang w:val="en-US"/>
                    </w:rPr>
                    <w:t>The EU’s Public Diplomacy and Strategic Communication</w:t>
                  </w:r>
                </w:p>
              </w:tc>
            </w:tr>
            <w:tr w:rsidR="00AF3427" w:rsidRPr="00A615C4" w14:paraId="1B337996" w14:textId="77777777" w:rsidTr="00651F0F">
              <w:tc>
                <w:tcPr>
                  <w:tcW w:w="1024" w:type="dxa"/>
                </w:tcPr>
                <w:p w14:paraId="05E79159" w14:textId="796E7069" w:rsidR="00AF3427" w:rsidRPr="00A615C4" w:rsidRDefault="00AF3427" w:rsidP="00AF3427">
                  <w:pPr>
                    <w:jc w:val="both"/>
                    <w:rPr>
                      <w:rFonts w:ascii="Calibri" w:hAnsi="Calibri" w:cs="Calibri"/>
                      <w:sz w:val="20"/>
                      <w:szCs w:val="20"/>
                      <w:lang w:val="en-US"/>
                    </w:rPr>
                  </w:pPr>
                  <w:r w:rsidRPr="00A615C4">
                    <w:rPr>
                      <w:rFonts w:ascii="Calibri" w:hAnsi="Calibri" w:cs="Calibri"/>
                      <w:sz w:val="20"/>
                      <w:szCs w:val="20"/>
                      <w:lang w:val="en-US"/>
                    </w:rPr>
                    <w:t>13. Week</w:t>
                  </w:r>
                </w:p>
              </w:tc>
              <w:tc>
                <w:tcPr>
                  <w:tcW w:w="7786" w:type="dxa"/>
                </w:tcPr>
                <w:p w14:paraId="1FBFC69F" w14:textId="19AA1D5E" w:rsidR="00AF3427" w:rsidRPr="00A615C4" w:rsidRDefault="005271BC" w:rsidP="00653C58">
                  <w:pPr>
                    <w:jc w:val="both"/>
                    <w:rPr>
                      <w:rFonts w:ascii="Calibri" w:hAnsi="Calibri" w:cs="Calibri"/>
                      <w:sz w:val="20"/>
                      <w:szCs w:val="20"/>
                      <w:lang w:val="en-US"/>
                    </w:rPr>
                  </w:pPr>
                  <w:r w:rsidRPr="00A615C4">
                    <w:rPr>
                      <w:rFonts w:ascii="Calibri" w:hAnsi="Calibri" w:cs="Calibri"/>
                      <w:sz w:val="20"/>
                      <w:szCs w:val="20"/>
                    </w:rPr>
                    <w:t>Türkiye’s Public Diplomacy Ecosystem (Actors, Institutions, Projects&amp;Activities)</w:t>
                  </w:r>
                  <w:r w:rsidR="00C54474" w:rsidRPr="00A615C4">
                    <w:rPr>
                      <w:rFonts w:ascii="Calibri" w:hAnsi="Calibri" w:cs="Calibri"/>
                      <w:sz w:val="20"/>
                      <w:szCs w:val="20"/>
                    </w:rPr>
                    <w:t xml:space="preserve"> - I</w:t>
                  </w:r>
                </w:p>
              </w:tc>
            </w:tr>
            <w:tr w:rsidR="00C54474" w:rsidRPr="00A615C4" w14:paraId="4E57598D" w14:textId="77777777" w:rsidTr="00651F0F">
              <w:tc>
                <w:tcPr>
                  <w:tcW w:w="1024" w:type="dxa"/>
                </w:tcPr>
                <w:p w14:paraId="20CC2F55" w14:textId="292320B8" w:rsidR="00C54474" w:rsidRPr="00A615C4" w:rsidRDefault="00C54474" w:rsidP="00C54474">
                  <w:pPr>
                    <w:jc w:val="both"/>
                    <w:rPr>
                      <w:rFonts w:ascii="Calibri" w:hAnsi="Calibri" w:cs="Calibri"/>
                      <w:sz w:val="20"/>
                      <w:szCs w:val="20"/>
                      <w:lang w:val="en-US"/>
                    </w:rPr>
                  </w:pPr>
                  <w:r w:rsidRPr="00A615C4">
                    <w:rPr>
                      <w:rFonts w:ascii="Calibri" w:hAnsi="Calibri" w:cs="Calibri"/>
                      <w:sz w:val="20"/>
                      <w:szCs w:val="20"/>
                      <w:lang w:val="en-US"/>
                    </w:rPr>
                    <w:t>14. Week</w:t>
                  </w:r>
                </w:p>
              </w:tc>
              <w:tc>
                <w:tcPr>
                  <w:tcW w:w="7786" w:type="dxa"/>
                </w:tcPr>
                <w:p w14:paraId="5440A06D" w14:textId="6E1F105D" w:rsidR="00C54474" w:rsidRPr="00A615C4" w:rsidRDefault="00C54474" w:rsidP="00C54474">
                  <w:pPr>
                    <w:jc w:val="both"/>
                    <w:rPr>
                      <w:rFonts w:ascii="Calibri" w:hAnsi="Calibri" w:cs="Calibri"/>
                      <w:sz w:val="20"/>
                      <w:szCs w:val="20"/>
                      <w:lang w:val="en-US"/>
                    </w:rPr>
                  </w:pPr>
                  <w:r w:rsidRPr="00A615C4">
                    <w:rPr>
                      <w:rFonts w:ascii="Calibri" w:hAnsi="Calibri" w:cs="Calibri"/>
                      <w:sz w:val="20"/>
                      <w:szCs w:val="20"/>
                    </w:rPr>
                    <w:t>Türkiye’s Public Diplomacy Ecosystem (Actors, Institutions, Projects&amp;Activities) - II</w:t>
                  </w:r>
                </w:p>
              </w:tc>
            </w:tr>
            <w:tr w:rsidR="00C54474" w:rsidRPr="00A615C4" w14:paraId="0A7F942A" w14:textId="77777777" w:rsidTr="00651F0F">
              <w:tc>
                <w:tcPr>
                  <w:tcW w:w="1024" w:type="dxa"/>
                </w:tcPr>
                <w:p w14:paraId="08135BE7" w14:textId="107D7081" w:rsidR="00C54474" w:rsidRPr="00A615C4" w:rsidRDefault="00C54474" w:rsidP="00C54474">
                  <w:pPr>
                    <w:jc w:val="both"/>
                    <w:rPr>
                      <w:rFonts w:ascii="Calibri" w:hAnsi="Calibri" w:cs="Calibri"/>
                      <w:sz w:val="20"/>
                      <w:szCs w:val="20"/>
                      <w:lang w:val="en-US"/>
                    </w:rPr>
                  </w:pPr>
                  <w:r w:rsidRPr="00A615C4">
                    <w:rPr>
                      <w:rFonts w:ascii="Calibri" w:hAnsi="Calibri" w:cs="Calibri"/>
                      <w:sz w:val="20"/>
                      <w:szCs w:val="20"/>
                      <w:lang w:val="en-US"/>
                    </w:rPr>
                    <w:t>15. Week</w:t>
                  </w:r>
                </w:p>
              </w:tc>
              <w:tc>
                <w:tcPr>
                  <w:tcW w:w="7786" w:type="dxa"/>
                </w:tcPr>
                <w:p w14:paraId="69B9730C" w14:textId="28A7D799" w:rsidR="00C54474" w:rsidRPr="00A615C4" w:rsidRDefault="00C54474" w:rsidP="00C54474">
                  <w:pPr>
                    <w:jc w:val="both"/>
                    <w:rPr>
                      <w:rFonts w:ascii="Calibri" w:hAnsi="Calibri" w:cs="Calibri"/>
                      <w:sz w:val="20"/>
                      <w:szCs w:val="20"/>
                      <w:lang w:val="en-US"/>
                    </w:rPr>
                  </w:pPr>
                  <w:r w:rsidRPr="00A615C4">
                    <w:rPr>
                      <w:rFonts w:ascii="Calibri" w:hAnsi="Calibri" w:cs="Calibri"/>
                      <w:sz w:val="20"/>
                      <w:szCs w:val="20"/>
                      <w:lang w:val="en-US"/>
                    </w:rPr>
                    <w:t>Final Assignments</w:t>
                  </w:r>
                </w:p>
              </w:tc>
            </w:tr>
          </w:tbl>
          <w:p w14:paraId="00084DD6" w14:textId="46124FFA" w:rsidR="00EF389B" w:rsidRPr="00A615C4" w:rsidRDefault="00EF389B" w:rsidP="00EF389B">
            <w:pPr>
              <w:jc w:val="both"/>
              <w:rPr>
                <w:rFonts w:ascii="Calibri" w:hAnsi="Calibri" w:cs="Calibri"/>
                <w:sz w:val="20"/>
                <w:szCs w:val="20"/>
                <w:lang w:val="en-US"/>
              </w:rPr>
            </w:pPr>
          </w:p>
        </w:tc>
      </w:tr>
      <w:tr w:rsidR="002E6734" w:rsidRPr="00A615C4" w14:paraId="66C1755B" w14:textId="77777777" w:rsidTr="002E6734">
        <w:trPr>
          <w:trHeight w:val="2567"/>
        </w:trPr>
        <w:tc>
          <w:tcPr>
            <w:tcW w:w="1522" w:type="dxa"/>
            <w:vAlign w:val="center"/>
          </w:tcPr>
          <w:p w14:paraId="7B649EC8" w14:textId="0BCBACAA" w:rsidR="002E6734" w:rsidRPr="00A615C4" w:rsidRDefault="002E6734" w:rsidP="002E6734">
            <w:pPr>
              <w:pStyle w:val="TableParagraph"/>
              <w:ind w:right="359"/>
              <w:jc w:val="center"/>
              <w:rPr>
                <w:rFonts w:ascii="Calibri" w:hAnsi="Calibri" w:cs="Calibri"/>
                <w:b/>
                <w:sz w:val="20"/>
                <w:szCs w:val="20"/>
                <w:lang w:val="en-US"/>
              </w:rPr>
            </w:pPr>
            <w:r w:rsidRPr="00A615C4">
              <w:rPr>
                <w:rFonts w:ascii="Calibri" w:hAnsi="Calibri" w:cs="Calibri"/>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A615C4" w14:paraId="131D7CFC" w14:textId="77777777" w:rsidTr="0096113A">
              <w:trPr>
                <w:trHeight w:val="404"/>
              </w:trPr>
              <w:tc>
                <w:tcPr>
                  <w:tcW w:w="3019" w:type="dxa"/>
                </w:tcPr>
                <w:p w14:paraId="5D92B517" w14:textId="7165B400" w:rsidR="002E6734" w:rsidRPr="00A615C4" w:rsidRDefault="002E6734" w:rsidP="002E6734">
                  <w:pPr>
                    <w:rPr>
                      <w:rFonts w:ascii="Calibri" w:hAnsi="Calibri" w:cs="Calibri"/>
                      <w:b/>
                      <w:bCs/>
                      <w:sz w:val="20"/>
                      <w:szCs w:val="20"/>
                      <w:lang w:val="en-US"/>
                    </w:rPr>
                  </w:pPr>
                  <w:r w:rsidRPr="00A615C4">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A615C4" w:rsidRDefault="002E6734" w:rsidP="002E6734">
                  <w:pPr>
                    <w:rPr>
                      <w:rFonts w:ascii="Calibri" w:hAnsi="Calibri" w:cs="Calibri"/>
                      <w:b/>
                      <w:bCs/>
                      <w:sz w:val="20"/>
                      <w:szCs w:val="20"/>
                      <w:lang w:val="en-US"/>
                    </w:rPr>
                  </w:pPr>
                  <w:r w:rsidRPr="00A615C4">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A615C4" w:rsidRDefault="002E6734" w:rsidP="002E6734">
                  <w:pPr>
                    <w:rPr>
                      <w:rFonts w:ascii="Calibri" w:hAnsi="Calibri" w:cs="Calibri"/>
                      <w:b/>
                      <w:bCs/>
                      <w:sz w:val="20"/>
                      <w:szCs w:val="20"/>
                      <w:lang w:val="en-US"/>
                    </w:rPr>
                  </w:pPr>
                  <w:r w:rsidRPr="00A615C4">
                    <w:rPr>
                      <w:rFonts w:ascii="Calibri" w:eastAsia="Times New Roman" w:hAnsi="Calibri" w:cs="Calibri"/>
                      <w:b/>
                      <w:bCs/>
                      <w:color w:val="3B3A36"/>
                      <w:sz w:val="20"/>
                      <w:szCs w:val="20"/>
                      <w:lang w:val="en-US" w:eastAsia="tr-TR"/>
                    </w:rPr>
                    <w:t>Percentage %</w:t>
                  </w:r>
                </w:p>
              </w:tc>
            </w:tr>
            <w:tr w:rsidR="002E6734" w:rsidRPr="00A615C4" w14:paraId="3EA86BA4" w14:textId="77777777" w:rsidTr="0096113A">
              <w:trPr>
                <w:trHeight w:val="384"/>
              </w:trPr>
              <w:tc>
                <w:tcPr>
                  <w:tcW w:w="3019" w:type="dxa"/>
                </w:tcPr>
                <w:p w14:paraId="6D508F3C" w14:textId="143B7095" w:rsidR="002E6734" w:rsidRPr="00A615C4" w:rsidRDefault="002E6734" w:rsidP="002E6734">
                  <w:pPr>
                    <w:rPr>
                      <w:rFonts w:ascii="Calibri" w:hAnsi="Calibri" w:cs="Calibri"/>
                      <w:sz w:val="20"/>
                      <w:szCs w:val="20"/>
                      <w:lang w:val="en-US"/>
                    </w:rPr>
                  </w:pPr>
                  <w:r w:rsidRPr="00A615C4">
                    <w:rPr>
                      <w:rFonts w:ascii="Calibri" w:eastAsia="Times New Roman" w:hAnsi="Calibri" w:cs="Calibri"/>
                      <w:color w:val="3A3A3A"/>
                      <w:sz w:val="20"/>
                      <w:szCs w:val="20"/>
                      <w:lang w:val="en-US" w:eastAsia="tr-TR"/>
                    </w:rPr>
                    <w:t>Mid-terms</w:t>
                  </w:r>
                </w:p>
              </w:tc>
              <w:tc>
                <w:tcPr>
                  <w:tcW w:w="3019" w:type="dxa"/>
                </w:tcPr>
                <w:p w14:paraId="4693D9C5" w14:textId="44791023" w:rsidR="002E6734" w:rsidRPr="00A615C4" w:rsidRDefault="002E6734" w:rsidP="002E6734">
                  <w:pPr>
                    <w:rPr>
                      <w:rFonts w:ascii="Calibri" w:hAnsi="Calibri" w:cs="Calibri"/>
                      <w:sz w:val="20"/>
                      <w:szCs w:val="20"/>
                      <w:lang w:val="en-US"/>
                    </w:rPr>
                  </w:pPr>
                </w:p>
              </w:tc>
              <w:tc>
                <w:tcPr>
                  <w:tcW w:w="3020" w:type="dxa"/>
                </w:tcPr>
                <w:p w14:paraId="311646D7" w14:textId="5A9E90AD" w:rsidR="002E6734" w:rsidRPr="00A615C4" w:rsidRDefault="002E6734" w:rsidP="002E6734">
                  <w:pPr>
                    <w:rPr>
                      <w:rFonts w:ascii="Calibri" w:hAnsi="Calibri" w:cs="Calibri"/>
                      <w:sz w:val="20"/>
                      <w:szCs w:val="20"/>
                      <w:lang w:val="en-US"/>
                    </w:rPr>
                  </w:pPr>
                  <w:r w:rsidRPr="00A615C4">
                    <w:rPr>
                      <w:rFonts w:ascii="Calibri" w:eastAsia="Times New Roman" w:hAnsi="Calibri" w:cs="Calibri"/>
                      <w:color w:val="3B3A36"/>
                      <w:sz w:val="20"/>
                      <w:szCs w:val="20"/>
                      <w:lang w:val="en-US" w:eastAsia="tr-TR"/>
                    </w:rPr>
                    <w:t>%</w:t>
                  </w:r>
                </w:p>
              </w:tc>
            </w:tr>
            <w:tr w:rsidR="002E6734" w:rsidRPr="00A615C4" w14:paraId="365B2445" w14:textId="77777777" w:rsidTr="0096113A">
              <w:trPr>
                <w:trHeight w:val="404"/>
              </w:trPr>
              <w:tc>
                <w:tcPr>
                  <w:tcW w:w="3019" w:type="dxa"/>
                </w:tcPr>
                <w:p w14:paraId="5E363BA2" w14:textId="41AB5F07" w:rsidR="002E6734" w:rsidRPr="00A615C4" w:rsidRDefault="002E6734" w:rsidP="002E6734">
                  <w:pPr>
                    <w:rPr>
                      <w:rFonts w:ascii="Calibri" w:hAnsi="Calibri" w:cs="Calibri"/>
                      <w:sz w:val="20"/>
                      <w:szCs w:val="20"/>
                      <w:lang w:val="en-US"/>
                    </w:rPr>
                  </w:pPr>
                  <w:r w:rsidRPr="00A615C4">
                    <w:rPr>
                      <w:rFonts w:ascii="Calibri" w:eastAsia="Times New Roman" w:hAnsi="Calibri" w:cs="Calibri"/>
                      <w:color w:val="3A3A3A"/>
                      <w:sz w:val="20"/>
                      <w:szCs w:val="20"/>
                      <w:lang w:val="en-US" w:eastAsia="tr-TR"/>
                    </w:rPr>
                    <w:t>Quizzes</w:t>
                  </w:r>
                </w:p>
              </w:tc>
              <w:tc>
                <w:tcPr>
                  <w:tcW w:w="3019" w:type="dxa"/>
                </w:tcPr>
                <w:p w14:paraId="619A9383" w14:textId="736CF00B" w:rsidR="002E6734" w:rsidRPr="00A615C4" w:rsidRDefault="002E6734" w:rsidP="002E6734">
                  <w:pPr>
                    <w:rPr>
                      <w:rFonts w:ascii="Calibri" w:hAnsi="Calibri" w:cs="Calibri"/>
                      <w:sz w:val="20"/>
                      <w:szCs w:val="20"/>
                      <w:lang w:val="en-US"/>
                    </w:rPr>
                  </w:pPr>
                </w:p>
              </w:tc>
              <w:tc>
                <w:tcPr>
                  <w:tcW w:w="3020" w:type="dxa"/>
                </w:tcPr>
                <w:p w14:paraId="0219E462" w14:textId="10212D51" w:rsidR="002E6734" w:rsidRPr="00A615C4" w:rsidRDefault="002E6734" w:rsidP="002E6734">
                  <w:pPr>
                    <w:rPr>
                      <w:rFonts w:ascii="Calibri" w:hAnsi="Calibri" w:cs="Calibri"/>
                      <w:sz w:val="20"/>
                      <w:szCs w:val="20"/>
                      <w:lang w:val="en-US"/>
                    </w:rPr>
                  </w:pPr>
                  <w:r w:rsidRPr="00A615C4">
                    <w:rPr>
                      <w:rFonts w:ascii="Calibri" w:eastAsia="Times New Roman" w:hAnsi="Calibri" w:cs="Calibri"/>
                      <w:color w:val="3B3A36"/>
                      <w:sz w:val="20"/>
                      <w:szCs w:val="20"/>
                      <w:lang w:val="en-US" w:eastAsia="tr-TR"/>
                    </w:rPr>
                    <w:t>%</w:t>
                  </w:r>
                </w:p>
              </w:tc>
            </w:tr>
            <w:tr w:rsidR="002E6734" w:rsidRPr="00A615C4" w14:paraId="3F3324D8" w14:textId="77777777" w:rsidTr="0096113A">
              <w:trPr>
                <w:trHeight w:val="384"/>
              </w:trPr>
              <w:tc>
                <w:tcPr>
                  <w:tcW w:w="3019" w:type="dxa"/>
                </w:tcPr>
                <w:p w14:paraId="618B4C66" w14:textId="742095C2" w:rsidR="002E6734" w:rsidRPr="00A615C4" w:rsidRDefault="002E6734" w:rsidP="002E6734">
                  <w:pPr>
                    <w:rPr>
                      <w:rFonts w:ascii="Calibri" w:hAnsi="Calibri" w:cs="Calibri"/>
                      <w:sz w:val="20"/>
                      <w:szCs w:val="20"/>
                      <w:lang w:val="en-US"/>
                    </w:rPr>
                  </w:pPr>
                  <w:r w:rsidRPr="00A615C4">
                    <w:rPr>
                      <w:rFonts w:ascii="Calibri" w:hAnsi="Calibri" w:cs="Calibri"/>
                      <w:sz w:val="20"/>
                      <w:szCs w:val="20"/>
                      <w:lang w:val="en-US"/>
                    </w:rPr>
                    <w:t>Assignments</w:t>
                  </w:r>
                </w:p>
              </w:tc>
              <w:tc>
                <w:tcPr>
                  <w:tcW w:w="3019" w:type="dxa"/>
                </w:tcPr>
                <w:p w14:paraId="37FED406" w14:textId="6F7EC7D6" w:rsidR="002E6734" w:rsidRPr="00A615C4" w:rsidRDefault="00653C58" w:rsidP="002E6734">
                  <w:pPr>
                    <w:rPr>
                      <w:rFonts w:ascii="Calibri" w:hAnsi="Calibri" w:cs="Calibri"/>
                      <w:sz w:val="20"/>
                      <w:szCs w:val="20"/>
                      <w:lang w:val="en-US"/>
                    </w:rPr>
                  </w:pPr>
                  <w:r w:rsidRPr="00A615C4">
                    <w:rPr>
                      <w:rFonts w:ascii="Calibri" w:hAnsi="Calibri" w:cs="Calibri"/>
                      <w:sz w:val="20"/>
                      <w:szCs w:val="20"/>
                      <w:lang w:val="en-US"/>
                    </w:rPr>
                    <w:t>1</w:t>
                  </w:r>
                </w:p>
              </w:tc>
              <w:tc>
                <w:tcPr>
                  <w:tcW w:w="3020" w:type="dxa"/>
                </w:tcPr>
                <w:p w14:paraId="4618C465" w14:textId="3EFCC654" w:rsidR="002E6734" w:rsidRPr="00A615C4" w:rsidRDefault="002E6734" w:rsidP="002E6734">
                  <w:pPr>
                    <w:rPr>
                      <w:rFonts w:ascii="Calibri" w:hAnsi="Calibri" w:cs="Calibri"/>
                      <w:sz w:val="20"/>
                      <w:szCs w:val="20"/>
                      <w:lang w:val="en-US"/>
                    </w:rPr>
                  </w:pPr>
                  <w:r w:rsidRPr="00A615C4">
                    <w:rPr>
                      <w:rFonts w:ascii="Calibri" w:eastAsia="Times New Roman" w:hAnsi="Calibri" w:cs="Calibri"/>
                      <w:color w:val="3B3A36"/>
                      <w:sz w:val="20"/>
                      <w:szCs w:val="20"/>
                      <w:lang w:val="en-US" w:eastAsia="tr-TR"/>
                    </w:rPr>
                    <w:t>%</w:t>
                  </w:r>
                  <w:r w:rsidR="00653C58" w:rsidRPr="00A615C4">
                    <w:rPr>
                      <w:rFonts w:ascii="Calibri" w:eastAsia="Times New Roman" w:hAnsi="Calibri" w:cs="Calibri"/>
                      <w:color w:val="3B3A36"/>
                      <w:sz w:val="20"/>
                      <w:szCs w:val="20"/>
                      <w:lang w:val="en-US" w:eastAsia="tr-TR"/>
                    </w:rPr>
                    <w:t>40</w:t>
                  </w:r>
                </w:p>
              </w:tc>
            </w:tr>
            <w:tr w:rsidR="002E6734" w:rsidRPr="00A615C4" w14:paraId="5CA2682A" w14:textId="77777777" w:rsidTr="0096113A">
              <w:trPr>
                <w:trHeight w:val="404"/>
              </w:trPr>
              <w:tc>
                <w:tcPr>
                  <w:tcW w:w="3019" w:type="dxa"/>
                </w:tcPr>
                <w:p w14:paraId="28193741" w14:textId="5ECB6015" w:rsidR="002E6734" w:rsidRPr="00A615C4" w:rsidRDefault="002E6734" w:rsidP="002E6734">
                  <w:pPr>
                    <w:rPr>
                      <w:rFonts w:ascii="Calibri" w:hAnsi="Calibri" w:cs="Calibri"/>
                      <w:sz w:val="20"/>
                      <w:szCs w:val="20"/>
                      <w:lang w:val="en-US"/>
                    </w:rPr>
                  </w:pPr>
                  <w:r w:rsidRPr="00A615C4">
                    <w:rPr>
                      <w:rFonts w:ascii="Calibri" w:hAnsi="Calibri" w:cs="Calibri"/>
                      <w:sz w:val="20"/>
                      <w:szCs w:val="20"/>
                      <w:lang w:val="en-US"/>
                    </w:rPr>
                    <w:t>Attendance</w:t>
                  </w:r>
                </w:p>
              </w:tc>
              <w:tc>
                <w:tcPr>
                  <w:tcW w:w="3019" w:type="dxa"/>
                </w:tcPr>
                <w:p w14:paraId="6A6988B6" w14:textId="4E98823B" w:rsidR="002E6734" w:rsidRPr="00A615C4" w:rsidRDefault="00653C58" w:rsidP="002E6734">
                  <w:pPr>
                    <w:rPr>
                      <w:rFonts w:ascii="Calibri" w:hAnsi="Calibri" w:cs="Calibri"/>
                      <w:sz w:val="20"/>
                      <w:szCs w:val="20"/>
                      <w:lang w:val="en-US"/>
                    </w:rPr>
                  </w:pPr>
                  <w:r w:rsidRPr="00A615C4">
                    <w:rPr>
                      <w:rFonts w:ascii="Calibri" w:hAnsi="Calibri" w:cs="Calibri"/>
                      <w:sz w:val="20"/>
                      <w:szCs w:val="20"/>
                      <w:lang w:val="en-US"/>
                    </w:rPr>
                    <w:t>1</w:t>
                  </w:r>
                </w:p>
              </w:tc>
              <w:tc>
                <w:tcPr>
                  <w:tcW w:w="3020" w:type="dxa"/>
                </w:tcPr>
                <w:p w14:paraId="6DAE8E9F" w14:textId="376D26DD" w:rsidR="002E6734" w:rsidRPr="00A615C4" w:rsidRDefault="002E6734" w:rsidP="002E6734">
                  <w:pPr>
                    <w:rPr>
                      <w:rFonts w:ascii="Calibri" w:hAnsi="Calibri" w:cs="Calibri"/>
                      <w:sz w:val="20"/>
                      <w:szCs w:val="20"/>
                      <w:lang w:val="en-US"/>
                    </w:rPr>
                  </w:pPr>
                  <w:r w:rsidRPr="00A615C4">
                    <w:rPr>
                      <w:rFonts w:ascii="Calibri" w:eastAsia="Times New Roman" w:hAnsi="Calibri" w:cs="Calibri"/>
                      <w:color w:val="3B3A36"/>
                      <w:sz w:val="20"/>
                      <w:szCs w:val="20"/>
                      <w:lang w:val="en-US" w:eastAsia="tr-TR"/>
                    </w:rPr>
                    <w:t>%</w:t>
                  </w:r>
                  <w:r w:rsidR="00653C58" w:rsidRPr="00A615C4">
                    <w:rPr>
                      <w:rFonts w:ascii="Calibri" w:eastAsia="Times New Roman" w:hAnsi="Calibri" w:cs="Calibri"/>
                      <w:color w:val="3B3A36"/>
                      <w:sz w:val="20"/>
                      <w:szCs w:val="20"/>
                      <w:lang w:val="en-US" w:eastAsia="tr-TR"/>
                    </w:rPr>
                    <w:t>10</w:t>
                  </w:r>
                </w:p>
              </w:tc>
            </w:tr>
            <w:tr w:rsidR="002E6734" w:rsidRPr="00A615C4" w14:paraId="602751B2" w14:textId="77777777" w:rsidTr="0096113A">
              <w:trPr>
                <w:trHeight w:val="384"/>
              </w:trPr>
              <w:tc>
                <w:tcPr>
                  <w:tcW w:w="3019" w:type="dxa"/>
                </w:tcPr>
                <w:p w14:paraId="5D82FD94" w14:textId="6B73B1F9" w:rsidR="002E6734" w:rsidRPr="00A615C4" w:rsidRDefault="002E6734" w:rsidP="002E6734">
                  <w:pPr>
                    <w:rPr>
                      <w:rFonts w:ascii="Calibri" w:hAnsi="Calibri" w:cs="Calibri"/>
                      <w:sz w:val="20"/>
                      <w:szCs w:val="20"/>
                      <w:lang w:val="en-US"/>
                    </w:rPr>
                  </w:pPr>
                  <w:r w:rsidRPr="00A615C4">
                    <w:rPr>
                      <w:rFonts w:ascii="Calibri" w:eastAsia="Times New Roman" w:hAnsi="Calibri" w:cs="Calibri"/>
                      <w:color w:val="3A3A3A"/>
                      <w:sz w:val="20"/>
                      <w:szCs w:val="20"/>
                      <w:lang w:val="en-US" w:eastAsia="tr-TR"/>
                    </w:rPr>
                    <w:t>Practice</w:t>
                  </w:r>
                </w:p>
              </w:tc>
              <w:tc>
                <w:tcPr>
                  <w:tcW w:w="3019" w:type="dxa"/>
                </w:tcPr>
                <w:p w14:paraId="05470D4E" w14:textId="4730430C" w:rsidR="002E6734" w:rsidRPr="00A615C4" w:rsidRDefault="002E6734" w:rsidP="002E6734">
                  <w:pPr>
                    <w:rPr>
                      <w:rFonts w:ascii="Calibri" w:hAnsi="Calibri" w:cs="Calibri"/>
                      <w:sz w:val="20"/>
                      <w:szCs w:val="20"/>
                      <w:lang w:val="en-US"/>
                    </w:rPr>
                  </w:pPr>
                </w:p>
              </w:tc>
              <w:tc>
                <w:tcPr>
                  <w:tcW w:w="3020" w:type="dxa"/>
                </w:tcPr>
                <w:p w14:paraId="11D62A74" w14:textId="4DF7BFAA" w:rsidR="002E6734" w:rsidRPr="00A615C4" w:rsidRDefault="002E6734" w:rsidP="002E6734">
                  <w:pPr>
                    <w:rPr>
                      <w:rFonts w:ascii="Calibri" w:hAnsi="Calibri" w:cs="Calibri"/>
                      <w:sz w:val="20"/>
                      <w:szCs w:val="20"/>
                      <w:lang w:val="en-US"/>
                    </w:rPr>
                  </w:pPr>
                  <w:r w:rsidRPr="00A615C4">
                    <w:rPr>
                      <w:rFonts w:ascii="Calibri" w:eastAsia="Times New Roman" w:hAnsi="Calibri" w:cs="Calibri"/>
                      <w:color w:val="3B3A36"/>
                      <w:sz w:val="20"/>
                      <w:szCs w:val="20"/>
                      <w:lang w:val="en-US" w:eastAsia="tr-TR"/>
                    </w:rPr>
                    <w:t>%</w:t>
                  </w:r>
                </w:p>
              </w:tc>
            </w:tr>
            <w:tr w:rsidR="002E6734" w:rsidRPr="00A615C4" w14:paraId="7BD0F289" w14:textId="77777777" w:rsidTr="0096113A">
              <w:trPr>
                <w:trHeight w:val="404"/>
              </w:trPr>
              <w:tc>
                <w:tcPr>
                  <w:tcW w:w="3019" w:type="dxa"/>
                </w:tcPr>
                <w:p w14:paraId="5F760449" w14:textId="4B55BD27" w:rsidR="002E6734" w:rsidRPr="00A615C4" w:rsidRDefault="002E6734" w:rsidP="002E6734">
                  <w:pPr>
                    <w:rPr>
                      <w:rFonts w:ascii="Calibri" w:hAnsi="Calibri" w:cs="Calibri"/>
                      <w:sz w:val="20"/>
                      <w:szCs w:val="20"/>
                      <w:lang w:val="en-US"/>
                    </w:rPr>
                  </w:pPr>
                  <w:r w:rsidRPr="00A615C4">
                    <w:rPr>
                      <w:rFonts w:ascii="Calibri" w:eastAsia="Times New Roman" w:hAnsi="Calibri" w:cs="Calibri"/>
                      <w:color w:val="3A3A3A"/>
                      <w:sz w:val="20"/>
                      <w:szCs w:val="20"/>
                      <w:lang w:val="en-US" w:eastAsia="tr-TR"/>
                    </w:rPr>
                    <w:t>Project</w:t>
                  </w:r>
                </w:p>
              </w:tc>
              <w:tc>
                <w:tcPr>
                  <w:tcW w:w="3019" w:type="dxa"/>
                </w:tcPr>
                <w:p w14:paraId="4D8F5091" w14:textId="78C82DA3" w:rsidR="002E6734" w:rsidRPr="00A615C4" w:rsidRDefault="00653C58" w:rsidP="002E6734">
                  <w:pPr>
                    <w:rPr>
                      <w:rFonts w:ascii="Calibri" w:hAnsi="Calibri" w:cs="Calibri"/>
                      <w:sz w:val="20"/>
                      <w:szCs w:val="20"/>
                      <w:lang w:val="en-US"/>
                    </w:rPr>
                  </w:pPr>
                  <w:r w:rsidRPr="00A615C4">
                    <w:rPr>
                      <w:rFonts w:ascii="Calibri" w:hAnsi="Calibri" w:cs="Calibri"/>
                      <w:sz w:val="20"/>
                      <w:szCs w:val="20"/>
                      <w:lang w:val="en-US"/>
                    </w:rPr>
                    <w:t>41</w:t>
                  </w:r>
                </w:p>
              </w:tc>
              <w:tc>
                <w:tcPr>
                  <w:tcW w:w="3020" w:type="dxa"/>
                </w:tcPr>
                <w:p w14:paraId="0E12A1AC" w14:textId="03677FB9" w:rsidR="002E6734" w:rsidRPr="00A615C4" w:rsidRDefault="002E6734" w:rsidP="002E6734">
                  <w:pPr>
                    <w:rPr>
                      <w:rFonts w:ascii="Calibri" w:hAnsi="Calibri" w:cs="Calibri"/>
                      <w:sz w:val="20"/>
                      <w:szCs w:val="20"/>
                      <w:lang w:val="en-US"/>
                    </w:rPr>
                  </w:pPr>
                  <w:r w:rsidRPr="00A615C4">
                    <w:rPr>
                      <w:rFonts w:ascii="Calibri" w:eastAsia="Times New Roman" w:hAnsi="Calibri" w:cs="Calibri"/>
                      <w:color w:val="3B3A36"/>
                      <w:sz w:val="20"/>
                      <w:szCs w:val="20"/>
                      <w:lang w:val="en-US" w:eastAsia="tr-TR"/>
                    </w:rPr>
                    <w:t>%</w:t>
                  </w:r>
                  <w:r w:rsidR="00653C58" w:rsidRPr="00A615C4">
                    <w:rPr>
                      <w:rFonts w:ascii="Calibri" w:eastAsia="Times New Roman" w:hAnsi="Calibri" w:cs="Calibri"/>
                      <w:color w:val="3B3A36"/>
                      <w:sz w:val="20"/>
                      <w:szCs w:val="20"/>
                      <w:lang w:val="en-US" w:eastAsia="tr-TR"/>
                    </w:rPr>
                    <w:t>50</w:t>
                  </w:r>
                </w:p>
              </w:tc>
            </w:tr>
            <w:tr w:rsidR="002E6734" w:rsidRPr="00A615C4" w14:paraId="1A3FAEA8" w14:textId="77777777" w:rsidTr="0096113A">
              <w:trPr>
                <w:trHeight w:val="384"/>
              </w:trPr>
              <w:tc>
                <w:tcPr>
                  <w:tcW w:w="3019" w:type="dxa"/>
                </w:tcPr>
                <w:p w14:paraId="19F574AC" w14:textId="2AA712E5" w:rsidR="002E6734" w:rsidRPr="00A615C4" w:rsidRDefault="002E6734" w:rsidP="002E6734">
                  <w:pPr>
                    <w:rPr>
                      <w:rFonts w:ascii="Calibri" w:hAnsi="Calibri" w:cs="Calibri"/>
                      <w:sz w:val="20"/>
                      <w:szCs w:val="20"/>
                      <w:lang w:val="en-US"/>
                    </w:rPr>
                  </w:pPr>
                  <w:r w:rsidRPr="00A615C4">
                    <w:rPr>
                      <w:rFonts w:ascii="Calibri" w:eastAsia="Times New Roman" w:hAnsi="Calibri" w:cs="Calibri"/>
                      <w:color w:val="3A3A3A"/>
                      <w:sz w:val="20"/>
                      <w:szCs w:val="20"/>
                      <w:lang w:val="en-US" w:eastAsia="tr-TR"/>
                    </w:rPr>
                    <w:t>Final examination</w:t>
                  </w:r>
                </w:p>
              </w:tc>
              <w:tc>
                <w:tcPr>
                  <w:tcW w:w="3019" w:type="dxa"/>
                </w:tcPr>
                <w:p w14:paraId="7889AA8C" w14:textId="2189000C" w:rsidR="002E6734" w:rsidRPr="00A615C4" w:rsidRDefault="002E6734" w:rsidP="002E6734">
                  <w:pPr>
                    <w:rPr>
                      <w:rFonts w:ascii="Calibri" w:hAnsi="Calibri" w:cs="Calibri"/>
                      <w:sz w:val="20"/>
                      <w:szCs w:val="20"/>
                      <w:lang w:val="en-US"/>
                    </w:rPr>
                  </w:pPr>
                </w:p>
              </w:tc>
              <w:tc>
                <w:tcPr>
                  <w:tcW w:w="3020" w:type="dxa"/>
                </w:tcPr>
                <w:p w14:paraId="5460A250" w14:textId="1606ED4E" w:rsidR="002E6734" w:rsidRPr="00A615C4" w:rsidRDefault="007A7AC1" w:rsidP="002E6734">
                  <w:pPr>
                    <w:rPr>
                      <w:rFonts w:ascii="Calibri" w:hAnsi="Calibri" w:cs="Calibri"/>
                      <w:sz w:val="20"/>
                      <w:szCs w:val="20"/>
                      <w:lang w:val="en-US"/>
                    </w:rPr>
                  </w:pPr>
                  <w:r w:rsidRPr="00A615C4">
                    <w:rPr>
                      <w:rFonts w:ascii="Calibri" w:hAnsi="Calibri" w:cs="Calibri"/>
                      <w:sz w:val="20"/>
                      <w:szCs w:val="20"/>
                      <w:lang w:val="en-US"/>
                    </w:rPr>
                    <w:t>%</w:t>
                  </w:r>
                </w:p>
              </w:tc>
            </w:tr>
            <w:tr w:rsidR="002E6734" w:rsidRPr="00A615C4" w14:paraId="20076F38" w14:textId="77777777" w:rsidTr="0096113A">
              <w:trPr>
                <w:trHeight w:val="404"/>
              </w:trPr>
              <w:tc>
                <w:tcPr>
                  <w:tcW w:w="3019" w:type="dxa"/>
                </w:tcPr>
                <w:p w14:paraId="181C2379" w14:textId="25620B39" w:rsidR="002E6734" w:rsidRPr="00A615C4" w:rsidRDefault="002E6734" w:rsidP="002E6734">
                  <w:pPr>
                    <w:rPr>
                      <w:rFonts w:ascii="Calibri" w:hAnsi="Calibri" w:cs="Calibri"/>
                      <w:b/>
                      <w:bCs/>
                      <w:sz w:val="20"/>
                      <w:szCs w:val="20"/>
                      <w:lang w:val="en-US"/>
                    </w:rPr>
                  </w:pPr>
                  <w:r w:rsidRPr="00A615C4">
                    <w:rPr>
                      <w:rFonts w:ascii="Calibri" w:hAnsi="Calibri" w:cs="Calibri"/>
                      <w:b/>
                      <w:bCs/>
                      <w:sz w:val="20"/>
                      <w:szCs w:val="20"/>
                      <w:lang w:val="en-US"/>
                    </w:rPr>
                    <w:t>Total</w:t>
                  </w:r>
                </w:p>
              </w:tc>
              <w:tc>
                <w:tcPr>
                  <w:tcW w:w="3019" w:type="dxa"/>
                </w:tcPr>
                <w:p w14:paraId="0A899487" w14:textId="1FD39A49" w:rsidR="002E6734" w:rsidRPr="00A615C4" w:rsidRDefault="002E6734" w:rsidP="002E6734">
                  <w:pPr>
                    <w:rPr>
                      <w:rFonts w:ascii="Calibri" w:hAnsi="Calibri" w:cs="Calibri"/>
                      <w:b/>
                      <w:bCs/>
                      <w:sz w:val="20"/>
                      <w:szCs w:val="20"/>
                      <w:lang w:val="en-US"/>
                    </w:rPr>
                  </w:pPr>
                </w:p>
              </w:tc>
              <w:tc>
                <w:tcPr>
                  <w:tcW w:w="3020" w:type="dxa"/>
                </w:tcPr>
                <w:p w14:paraId="5B13C207" w14:textId="6EC5A00E" w:rsidR="002E6734" w:rsidRPr="00A615C4" w:rsidRDefault="002E6734" w:rsidP="002E6734">
                  <w:pPr>
                    <w:rPr>
                      <w:rFonts w:ascii="Calibri" w:hAnsi="Calibri" w:cs="Calibri"/>
                      <w:b/>
                      <w:bCs/>
                      <w:sz w:val="20"/>
                      <w:szCs w:val="20"/>
                      <w:lang w:val="en-US"/>
                    </w:rPr>
                  </w:pPr>
                  <w:r w:rsidRPr="00A615C4">
                    <w:rPr>
                      <w:rFonts w:ascii="Calibri" w:hAnsi="Calibri" w:cs="Calibri"/>
                      <w:b/>
                      <w:bCs/>
                      <w:sz w:val="20"/>
                      <w:szCs w:val="20"/>
                      <w:lang w:val="en-US"/>
                    </w:rPr>
                    <w:t>100</w:t>
                  </w:r>
                  <w:r w:rsidR="007A7AC1" w:rsidRPr="00A615C4">
                    <w:rPr>
                      <w:rFonts w:ascii="Calibri" w:hAnsi="Calibri" w:cs="Calibri"/>
                      <w:b/>
                      <w:bCs/>
                      <w:sz w:val="20"/>
                      <w:szCs w:val="20"/>
                      <w:lang w:val="en-US"/>
                    </w:rPr>
                    <w:t>%</w:t>
                  </w:r>
                </w:p>
              </w:tc>
            </w:tr>
          </w:tbl>
          <w:p w14:paraId="5E2C5B8F" w14:textId="77777777" w:rsidR="002E6734" w:rsidRPr="00A615C4" w:rsidRDefault="002E6734" w:rsidP="002E6734">
            <w:pPr>
              <w:jc w:val="both"/>
              <w:rPr>
                <w:rFonts w:ascii="Calibri" w:hAnsi="Calibri" w:cs="Calibri"/>
                <w:sz w:val="20"/>
                <w:szCs w:val="20"/>
                <w:lang w:val="en-US"/>
              </w:rPr>
            </w:pPr>
          </w:p>
        </w:tc>
      </w:tr>
      <w:tr w:rsidR="002E6734" w:rsidRPr="00A615C4" w14:paraId="48BF9CD2" w14:textId="77777777" w:rsidTr="002E6734">
        <w:trPr>
          <w:trHeight w:val="2567"/>
        </w:trPr>
        <w:tc>
          <w:tcPr>
            <w:tcW w:w="1522" w:type="dxa"/>
            <w:vAlign w:val="center"/>
          </w:tcPr>
          <w:p w14:paraId="1CE13ABC" w14:textId="6692187D" w:rsidR="002E6734" w:rsidRPr="00A615C4" w:rsidRDefault="002E6734" w:rsidP="002E6734">
            <w:pPr>
              <w:spacing w:line="360" w:lineRule="auto"/>
              <w:jc w:val="both"/>
              <w:rPr>
                <w:rFonts w:ascii="Calibri" w:hAnsi="Calibri" w:cs="Calibri"/>
                <w:b/>
                <w:bCs/>
                <w:sz w:val="20"/>
                <w:szCs w:val="20"/>
                <w:lang w:val="en-US"/>
              </w:rPr>
            </w:pPr>
            <w:r w:rsidRPr="00A615C4">
              <w:rPr>
                <w:rFonts w:ascii="Calibri" w:hAnsi="Calibri" w:cs="Calibri"/>
                <w:b/>
                <w:bCs/>
                <w:sz w:val="20"/>
                <w:szCs w:val="20"/>
                <w:lang w:val="en-US"/>
              </w:rPr>
              <w:t>Disability Policy</w:t>
            </w:r>
          </w:p>
        </w:tc>
        <w:tc>
          <w:tcPr>
            <w:tcW w:w="8835" w:type="dxa"/>
            <w:gridSpan w:val="5"/>
            <w:vAlign w:val="center"/>
          </w:tcPr>
          <w:p w14:paraId="07970C4D" w14:textId="15896285" w:rsidR="002E6734" w:rsidRPr="00A615C4" w:rsidRDefault="002E6734" w:rsidP="002E6734">
            <w:pPr>
              <w:spacing w:line="360" w:lineRule="auto"/>
              <w:jc w:val="both"/>
              <w:rPr>
                <w:rFonts w:ascii="Calibri" w:hAnsi="Calibri" w:cs="Calibri"/>
                <w:sz w:val="20"/>
                <w:szCs w:val="20"/>
                <w:lang w:val="en-US"/>
              </w:rPr>
            </w:pPr>
            <w:r w:rsidRPr="00A615C4">
              <w:rPr>
                <w:rFonts w:ascii="Calibri" w:hAnsi="Calibri" w:cs="Calibri"/>
                <w:sz w:val="20"/>
                <w:szCs w:val="20"/>
                <w:lang w:val="en-US"/>
              </w:rPr>
              <w:t>If you have a documented disability (e.g., visual, hearing, or physical impairment, etc.) that may influence your performance in this course, it is recommended to meet with the Engelsiz AYBU (</w:t>
            </w:r>
            <w:hyperlink r:id="rId6" w:history="1">
              <w:r w:rsidRPr="00A615C4">
                <w:rPr>
                  <w:rStyle w:val="Kpr"/>
                  <w:rFonts w:ascii="Calibri" w:hAnsi="Calibri" w:cs="Calibri"/>
                  <w:sz w:val="20"/>
                  <w:szCs w:val="20"/>
                  <w:lang w:val="en-US"/>
                </w:rPr>
                <w:t>https://aybu.edu.tr/engelsiz/content_list-327-yildirim-beyazit-universitesi-engelsiz-universite-birimi-yonergesi.html</w:t>
              </w:r>
            </w:hyperlink>
            <w:r w:rsidRPr="00A615C4">
              <w:rPr>
                <w:rFonts w:ascii="Calibri" w:hAnsi="Calibri" w:cs="Calibri"/>
                <w:sz w:val="20"/>
                <w:szCs w:val="20"/>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A615C4" w:rsidRDefault="0048206C">
      <w:pPr>
        <w:rPr>
          <w:rFonts w:ascii="Calibri" w:hAnsi="Calibri" w:cs="Calibri"/>
          <w:sz w:val="20"/>
          <w:szCs w:val="20"/>
          <w:lang w:val="en-US"/>
        </w:rPr>
      </w:pPr>
    </w:p>
    <w:p w14:paraId="798AD82D" w14:textId="77777777" w:rsidR="00FD469B" w:rsidRPr="00A615C4" w:rsidRDefault="00FD469B">
      <w:pPr>
        <w:rPr>
          <w:rFonts w:ascii="Calibri" w:hAnsi="Calibri" w:cs="Calibri"/>
          <w:sz w:val="20"/>
          <w:szCs w:val="20"/>
          <w:lang w:val="en-US"/>
        </w:rPr>
      </w:pPr>
    </w:p>
    <w:sectPr w:rsidR="00FD469B" w:rsidRPr="00A615C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3425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0D1999"/>
    <w:rsid w:val="001746AA"/>
    <w:rsid w:val="00184A57"/>
    <w:rsid w:val="001B4555"/>
    <w:rsid w:val="002B2984"/>
    <w:rsid w:val="002D613C"/>
    <w:rsid w:val="002E6734"/>
    <w:rsid w:val="00305CFE"/>
    <w:rsid w:val="00305F76"/>
    <w:rsid w:val="00311158"/>
    <w:rsid w:val="003404B8"/>
    <w:rsid w:val="00341C9A"/>
    <w:rsid w:val="003642A1"/>
    <w:rsid w:val="003B7A3E"/>
    <w:rsid w:val="004134A5"/>
    <w:rsid w:val="00416BD3"/>
    <w:rsid w:val="004270F5"/>
    <w:rsid w:val="00440654"/>
    <w:rsid w:val="00464A63"/>
    <w:rsid w:val="0048206C"/>
    <w:rsid w:val="004C48BD"/>
    <w:rsid w:val="004E4550"/>
    <w:rsid w:val="005271BC"/>
    <w:rsid w:val="00581ACC"/>
    <w:rsid w:val="00597347"/>
    <w:rsid w:val="005B1207"/>
    <w:rsid w:val="00630C60"/>
    <w:rsid w:val="006339D8"/>
    <w:rsid w:val="00651F0F"/>
    <w:rsid w:val="00653C58"/>
    <w:rsid w:val="00661E39"/>
    <w:rsid w:val="00677D29"/>
    <w:rsid w:val="00685BD5"/>
    <w:rsid w:val="006B023A"/>
    <w:rsid w:val="006E41AB"/>
    <w:rsid w:val="00723C8C"/>
    <w:rsid w:val="00731977"/>
    <w:rsid w:val="00732FAF"/>
    <w:rsid w:val="0073516E"/>
    <w:rsid w:val="00736CCA"/>
    <w:rsid w:val="00793015"/>
    <w:rsid w:val="007A4713"/>
    <w:rsid w:val="007A7AC1"/>
    <w:rsid w:val="007E5181"/>
    <w:rsid w:val="008309D1"/>
    <w:rsid w:val="0083209D"/>
    <w:rsid w:val="00871F5E"/>
    <w:rsid w:val="008B7E4A"/>
    <w:rsid w:val="008D10A3"/>
    <w:rsid w:val="008E0BF5"/>
    <w:rsid w:val="008F5B0A"/>
    <w:rsid w:val="009101AD"/>
    <w:rsid w:val="00930D25"/>
    <w:rsid w:val="009D039A"/>
    <w:rsid w:val="00A0551C"/>
    <w:rsid w:val="00A27A75"/>
    <w:rsid w:val="00A615C4"/>
    <w:rsid w:val="00A62A20"/>
    <w:rsid w:val="00A85300"/>
    <w:rsid w:val="00AE7B0A"/>
    <w:rsid w:val="00AF3427"/>
    <w:rsid w:val="00B76BB2"/>
    <w:rsid w:val="00B80965"/>
    <w:rsid w:val="00BB53D6"/>
    <w:rsid w:val="00BC180B"/>
    <w:rsid w:val="00BE6A3D"/>
    <w:rsid w:val="00BF3EFD"/>
    <w:rsid w:val="00C0698A"/>
    <w:rsid w:val="00C54474"/>
    <w:rsid w:val="00C63DB9"/>
    <w:rsid w:val="00CC3B7A"/>
    <w:rsid w:val="00CC7DF4"/>
    <w:rsid w:val="00D26E72"/>
    <w:rsid w:val="00DB2A49"/>
    <w:rsid w:val="00DD6DCD"/>
    <w:rsid w:val="00E325D4"/>
    <w:rsid w:val="00E812C2"/>
    <w:rsid w:val="00EB0594"/>
    <w:rsid w:val="00ED1E5F"/>
    <w:rsid w:val="00EE3856"/>
    <w:rsid w:val="00EF389B"/>
    <w:rsid w:val="00F259CA"/>
    <w:rsid w:val="00F72377"/>
    <w:rsid w:val="00FA0D12"/>
    <w:rsid w:val="00FA47B9"/>
    <w:rsid w:val="00FD469B"/>
    <w:rsid w:val="00FE2A29"/>
    <w:rsid w:val="00FE76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8E0BF5"/>
    <w:rPr>
      <w:b/>
      <w:bCs/>
    </w:rPr>
  </w:style>
  <w:style w:type="character" w:customStyle="1" w:styleId="apple-converted-space">
    <w:name w:val="apple-converted-space"/>
    <w:basedOn w:val="VarsaylanParagrafYazTipi"/>
    <w:rsid w:val="008E0BF5"/>
  </w:style>
  <w:style w:type="character" w:styleId="Vurgu">
    <w:name w:val="Emphasis"/>
    <w:basedOn w:val="VarsaylanParagrafYazTipi"/>
    <w:uiPriority w:val="20"/>
    <w:qFormat/>
    <w:rsid w:val="008E0B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095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834</Words>
  <Characters>4756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ÇAĞRI ÇİMENN</cp:lastModifiedBy>
  <cp:revision>3</cp:revision>
  <dcterms:created xsi:type="dcterms:W3CDTF">2025-10-27T07:38:00Z</dcterms:created>
  <dcterms:modified xsi:type="dcterms:W3CDTF">2025-10-27T08:54:00Z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