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2E39314" w:rsidR="00867237" w:rsidRPr="00A07762" w:rsidRDefault="000E63CC" w:rsidP="00423F35">
            <w:pPr>
              <w:pStyle w:val="TableParagraph"/>
              <w:ind w:left="62" w:right="47"/>
              <w:jc w:val="center"/>
              <w:rPr>
                <w:sz w:val="20"/>
              </w:rPr>
            </w:pPr>
            <w:r>
              <w:rPr>
                <w:sz w:val="20"/>
              </w:rPr>
              <w:t>K</w:t>
            </w:r>
            <w:r w:rsidR="000F0BDF">
              <w:rPr>
                <w:sz w:val="20"/>
              </w:rPr>
              <w:t>ON</w:t>
            </w:r>
            <w:r>
              <w:rPr>
                <w:sz w:val="20"/>
              </w:rPr>
              <w:t>13</w:t>
            </w:r>
            <w:r w:rsidR="00BB2894">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C2D8E38" w:rsidR="00867237" w:rsidRPr="00A07762" w:rsidRDefault="00BB2894" w:rsidP="00423F35">
            <w:pPr>
              <w:pStyle w:val="TableParagraph"/>
              <w:ind w:left="14"/>
              <w:jc w:val="center"/>
              <w:rPr>
                <w:sz w:val="20"/>
              </w:rPr>
            </w:pPr>
            <w:r w:rsidRPr="00BB2894">
              <w:rPr>
                <w:sz w:val="20"/>
              </w:rPr>
              <w:t>TÜRK MÜZİĞİ SOLFEJ VE DİKTESİ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19552A5" w:rsidR="00867237" w:rsidRPr="00A07762" w:rsidRDefault="00BB2894"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A8CD0F8" w:rsidR="000441DB" w:rsidRPr="00EA0355" w:rsidRDefault="00867237" w:rsidP="009B50FD">
            <w:pPr>
              <w:pStyle w:val="TableParagraph"/>
              <w:jc w:val="both"/>
              <w:rPr>
                <w:sz w:val="20"/>
              </w:rPr>
            </w:pPr>
            <w:r>
              <w:rPr>
                <w:sz w:val="20"/>
              </w:rPr>
              <w:t xml:space="preserve"> </w:t>
            </w:r>
            <w:r w:rsidR="00BB2894">
              <w:rPr>
                <w:sz w:val="20"/>
              </w:rPr>
              <w:t xml:space="preserve">Dr. Öğr. Üyesi </w:t>
            </w:r>
            <w:r w:rsidR="00BB2894" w:rsidRPr="00BB2894">
              <w:rPr>
                <w:sz w:val="20"/>
              </w:rPr>
              <w:t>Çağlar Toptaş</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F1FB432" w:rsidR="00867237" w:rsidRPr="00A07762" w:rsidRDefault="00B77F70"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0B98CFB" w:rsidR="00630C60" w:rsidRPr="00A07762" w:rsidRDefault="00BB2894" w:rsidP="009B50FD">
            <w:pPr>
              <w:pStyle w:val="TableParagraph"/>
              <w:spacing w:before="54"/>
              <w:jc w:val="both"/>
              <w:rPr>
                <w:sz w:val="20"/>
              </w:rPr>
            </w:pPr>
            <w:r w:rsidRPr="00BB2894">
              <w:rPr>
                <w:sz w:val="20"/>
              </w:rPr>
              <w:t>Müziğin elemanlarını kavrayarak, seçilen parçaları okuyabilme, inceleyebilme, dikte edebilme.</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AB19FD8" w14:textId="77777777" w:rsidR="00BB2894" w:rsidRPr="00BB2894" w:rsidRDefault="00BB2894" w:rsidP="00BB2894">
            <w:pPr>
              <w:pStyle w:val="TableParagraph"/>
              <w:spacing w:before="140"/>
              <w:jc w:val="both"/>
              <w:rPr>
                <w:iCs/>
                <w:sz w:val="18"/>
                <w:szCs w:val="18"/>
              </w:rPr>
            </w:pPr>
            <w:r w:rsidRPr="00BB2894">
              <w:rPr>
                <w:iCs/>
                <w:sz w:val="18"/>
                <w:szCs w:val="18"/>
              </w:rPr>
              <w:t>Türk Musikisi Rehberi</w:t>
            </w:r>
          </w:p>
          <w:p w14:paraId="5B4DE4C1" w14:textId="77777777" w:rsidR="00BB2894" w:rsidRPr="00BB2894" w:rsidRDefault="00BB2894" w:rsidP="00BB2894">
            <w:pPr>
              <w:pStyle w:val="TableParagraph"/>
              <w:spacing w:before="140"/>
              <w:jc w:val="both"/>
              <w:rPr>
                <w:iCs/>
                <w:sz w:val="18"/>
                <w:szCs w:val="18"/>
              </w:rPr>
            </w:pPr>
            <w:r w:rsidRPr="00BB2894">
              <w:rPr>
                <w:iCs/>
                <w:sz w:val="18"/>
                <w:szCs w:val="18"/>
              </w:rPr>
              <w:t>Öztürk, Serdar., Hızlı ve Kolay Nota Öğreniminde Nazariyat ve Solfej Metodu I, Söz Sanat Ajansı Yayınları, Nisan 2003, İstanbul.</w:t>
            </w:r>
          </w:p>
          <w:p w14:paraId="564D9E4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Solfej Çalışmaları, Sanat Çevresi Yayıncılık, 2013, İstanbul.</w:t>
            </w:r>
          </w:p>
          <w:p w14:paraId="7ABEAFCF" w14:textId="77777777" w:rsidR="00BB2894" w:rsidRPr="00BB2894" w:rsidRDefault="00BB2894" w:rsidP="00BB2894">
            <w:pPr>
              <w:pStyle w:val="TableParagraph"/>
              <w:spacing w:before="140"/>
              <w:jc w:val="both"/>
              <w:rPr>
                <w:iCs/>
                <w:sz w:val="18"/>
                <w:szCs w:val="18"/>
              </w:rPr>
            </w:pPr>
            <w:r w:rsidRPr="00BB2894">
              <w:rPr>
                <w:iCs/>
                <w:sz w:val="18"/>
                <w:szCs w:val="18"/>
              </w:rPr>
              <w:t>Sun, Muammer., Solfej 1 (Yeni Başlayanlar için), Sun Yayınevi, 2004, Ankara.</w:t>
            </w:r>
          </w:p>
          <w:p w14:paraId="006B8F1D"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Fontaine</w:t>
            </w:r>
            <w:proofErr w:type="spellEnd"/>
            <w:r w:rsidRPr="00BB2894">
              <w:rPr>
                <w:iCs/>
                <w:sz w:val="18"/>
                <w:szCs w:val="18"/>
              </w:rPr>
              <w:t xml:space="preserve">, Fernand., </w:t>
            </w: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p w14:paraId="395E0934" w14:textId="77777777" w:rsidR="00BB2894" w:rsidRPr="00BB2894" w:rsidRDefault="00BB2894" w:rsidP="00BB2894">
            <w:pPr>
              <w:pStyle w:val="TableParagraph"/>
              <w:spacing w:before="140"/>
              <w:jc w:val="both"/>
              <w:rPr>
                <w:iCs/>
                <w:sz w:val="18"/>
                <w:szCs w:val="18"/>
              </w:rPr>
            </w:pPr>
            <w:r w:rsidRPr="00BB2894">
              <w:rPr>
                <w:iCs/>
                <w:sz w:val="18"/>
                <w:szCs w:val="18"/>
              </w:rPr>
              <w:t xml:space="preserve">Öztürk, Serdar., Hızlı ve Kolay Nota Öğreniminde Nazariyat ve Solfej Metodu I, Söz Sanat Ajansı Yayınları, Nisan 2003, İstanbul. </w:t>
            </w: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w:t>
            </w:r>
          </w:p>
          <w:p w14:paraId="6793D62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Lavignac</w:t>
            </w:r>
            <w:proofErr w:type="spellEnd"/>
            <w:r w:rsidRPr="00BB2894">
              <w:rPr>
                <w:iCs/>
                <w:sz w:val="18"/>
                <w:szCs w:val="18"/>
              </w:rPr>
              <w:t xml:space="preserve"> Solfej Çalışmaları, Sanat Çevresi Yayıncılık, 2013, İstanbul. Sun, Muammer., Solfej 1 (Yeni Başlayanlar için), Sun Yayınevi, 2004, Ankara. </w:t>
            </w:r>
            <w:proofErr w:type="spellStart"/>
            <w:r w:rsidRPr="00BB2894">
              <w:rPr>
                <w:iCs/>
                <w:sz w:val="18"/>
                <w:szCs w:val="18"/>
              </w:rPr>
              <w:t>Fontaine</w:t>
            </w:r>
            <w:proofErr w:type="spellEnd"/>
            <w:r w:rsidRPr="00BB2894">
              <w:rPr>
                <w:iCs/>
                <w:sz w:val="18"/>
                <w:szCs w:val="18"/>
              </w:rPr>
              <w:t>, Fernand.,</w:t>
            </w:r>
          </w:p>
          <w:p w14:paraId="6093A56F" w14:textId="2D8C49D3" w:rsidR="00871F5E" w:rsidRPr="00423F35" w:rsidRDefault="00BB2894" w:rsidP="00BB2894">
            <w:pPr>
              <w:pStyle w:val="TableParagraph"/>
              <w:spacing w:before="140"/>
              <w:jc w:val="both"/>
              <w:rPr>
                <w:iCs/>
                <w:sz w:val="20"/>
              </w:rPr>
            </w:pP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tc>
      </w:tr>
      <w:tr w:rsidR="00630C60" w:rsidRPr="00A07762" w14:paraId="51BF0839" w14:textId="77777777" w:rsidTr="00BB2894">
        <w:trPr>
          <w:trHeight w:val="712"/>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40F1337" w:rsidR="00630C60" w:rsidRPr="00EA0355" w:rsidRDefault="00BB2894" w:rsidP="009B50FD">
            <w:pPr>
              <w:pStyle w:val="TableParagraph"/>
              <w:spacing w:before="159"/>
              <w:ind w:left="110"/>
              <w:jc w:val="both"/>
              <w:rPr>
                <w:sz w:val="20"/>
              </w:rPr>
            </w:pPr>
            <w:r w:rsidRPr="00BB2894">
              <w:rPr>
                <w:sz w:val="20"/>
              </w:rPr>
              <w:t>Ders, sözlü anlatımın müziksel uygulamalarla desteklenmesi ile aktarılır.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F0C1064" w:rsidR="003D5B92" w:rsidRDefault="00BB2894" w:rsidP="003D5B92">
                  <w:pPr>
                    <w:jc w:val="both"/>
                  </w:pPr>
                  <w:r w:rsidRPr="00BB2894">
                    <w:t xml:space="preserve">Müziğin elemanlarını kavrayarak, seçilen parçaları </w:t>
                  </w:r>
                  <w:proofErr w:type="spellStart"/>
                  <w:r w:rsidRPr="00BB2894">
                    <w:t>okuyabillir</w:t>
                  </w:r>
                  <w:proofErr w:type="spellEnd"/>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E97BF21" w:rsidR="003D5B92" w:rsidRDefault="00BB2894" w:rsidP="003D5B92">
                  <w:pPr>
                    <w:jc w:val="both"/>
                  </w:pPr>
                  <w:r w:rsidRPr="00BB2894">
                    <w:t>Müziğin elemanlarını kavrayarak, seçilen parçaları inceleyebilir, dikte edebilir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BB2894" w:rsidRDefault="006F7080" w:rsidP="006F7080">
            <w:pPr>
              <w:pStyle w:val="TableParagraph"/>
              <w:jc w:val="both"/>
              <w:rPr>
                <w:b/>
                <w:bCs/>
                <w:sz w:val="16"/>
                <w:szCs w:val="16"/>
              </w:rPr>
            </w:pPr>
            <w:r w:rsidRPr="00BB2894">
              <w:rPr>
                <w:b/>
                <w:bCs/>
                <w:sz w:val="16"/>
                <w:szCs w:val="16"/>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BB2894" w14:paraId="3A073A0B" w14:textId="77777777" w:rsidTr="00EC1DD9">
              <w:trPr>
                <w:trHeight w:val="288"/>
              </w:trPr>
              <w:tc>
                <w:tcPr>
                  <w:tcW w:w="1054" w:type="dxa"/>
                </w:tcPr>
                <w:p w14:paraId="11727782" w14:textId="77777777" w:rsidR="006F7080" w:rsidRPr="00BB2894" w:rsidRDefault="006F7080" w:rsidP="006F7080">
                  <w:pPr>
                    <w:jc w:val="both"/>
                    <w:rPr>
                      <w:sz w:val="16"/>
                      <w:szCs w:val="16"/>
                    </w:rPr>
                  </w:pPr>
                </w:p>
                <w:p w14:paraId="55034C85" w14:textId="4AF6F50D" w:rsidR="000E63CC" w:rsidRPr="00BB2894" w:rsidRDefault="000E63CC" w:rsidP="000E63CC">
                  <w:pPr>
                    <w:rPr>
                      <w:sz w:val="16"/>
                      <w:szCs w:val="16"/>
                    </w:rPr>
                  </w:pPr>
                  <w:r w:rsidRPr="00BB2894">
                    <w:rPr>
                      <w:sz w:val="16"/>
                      <w:szCs w:val="16"/>
                    </w:rPr>
                    <w:t>P03</w:t>
                  </w:r>
                </w:p>
              </w:tc>
              <w:tc>
                <w:tcPr>
                  <w:tcW w:w="8023" w:type="dxa"/>
                </w:tcPr>
                <w:p w14:paraId="7A9B7C94" w14:textId="537CB3D3" w:rsidR="006F7080" w:rsidRPr="00BB2894" w:rsidRDefault="00BB2894" w:rsidP="006F7080">
                  <w:pPr>
                    <w:jc w:val="both"/>
                    <w:rPr>
                      <w:sz w:val="16"/>
                      <w:szCs w:val="16"/>
                    </w:rPr>
                  </w:pPr>
                  <w:r w:rsidRPr="00BB2894">
                    <w:rPr>
                      <w:sz w:val="16"/>
                      <w:szCs w:val="16"/>
                    </w:rPr>
                    <w:t>Makam kavramının Geleneksel Türk Müziğinin tüm unsurları içerisinde görülen bütünleştirici rolünü hem teori hem de icra alanlarındaki yansımalarıyla anlayabilir.</w:t>
                  </w:r>
                </w:p>
              </w:tc>
            </w:tr>
            <w:tr w:rsidR="006F7080" w:rsidRPr="00BB2894" w14:paraId="084F6DA6" w14:textId="77777777" w:rsidTr="00EC1DD9">
              <w:trPr>
                <w:trHeight w:val="276"/>
              </w:trPr>
              <w:tc>
                <w:tcPr>
                  <w:tcW w:w="1054" w:type="dxa"/>
                </w:tcPr>
                <w:p w14:paraId="424A90A3" w14:textId="6D0436B5" w:rsidR="006F7080" w:rsidRPr="00BB2894" w:rsidRDefault="000E63CC" w:rsidP="006F7080">
                  <w:pPr>
                    <w:jc w:val="both"/>
                    <w:rPr>
                      <w:sz w:val="16"/>
                      <w:szCs w:val="16"/>
                    </w:rPr>
                  </w:pPr>
                  <w:r w:rsidRPr="00BB2894">
                    <w:rPr>
                      <w:sz w:val="16"/>
                      <w:szCs w:val="16"/>
                    </w:rPr>
                    <w:t>P01</w:t>
                  </w:r>
                </w:p>
              </w:tc>
              <w:tc>
                <w:tcPr>
                  <w:tcW w:w="8023" w:type="dxa"/>
                </w:tcPr>
                <w:p w14:paraId="419B927C" w14:textId="6E9F457F" w:rsidR="006F7080" w:rsidRPr="00BB2894" w:rsidRDefault="00BB2894" w:rsidP="006F7080">
                  <w:pPr>
                    <w:jc w:val="both"/>
                    <w:rPr>
                      <w:sz w:val="16"/>
                      <w:szCs w:val="16"/>
                    </w:rPr>
                  </w:pPr>
                  <w:r w:rsidRPr="00BB2894">
                    <w:rPr>
                      <w:sz w:val="16"/>
                      <w:szCs w:val="16"/>
                    </w:rPr>
                    <w:t>Klasik Türk Musikisi icra geleneğinde yer alan geleneksel çalgı icrası veya ses icrası alanında üst düzey bilgi, beceri ve donanıma sahip olur.</w:t>
                  </w:r>
                </w:p>
              </w:tc>
            </w:tr>
            <w:tr w:rsidR="006F7080" w:rsidRPr="00BB2894" w14:paraId="6E8DF19E" w14:textId="77777777" w:rsidTr="00EC1DD9">
              <w:trPr>
                <w:trHeight w:val="288"/>
              </w:trPr>
              <w:tc>
                <w:tcPr>
                  <w:tcW w:w="1054" w:type="dxa"/>
                </w:tcPr>
                <w:p w14:paraId="6A2E4189" w14:textId="4A811DDE" w:rsidR="006F7080" w:rsidRPr="00BB2894" w:rsidRDefault="000E63CC" w:rsidP="006F7080">
                  <w:pPr>
                    <w:jc w:val="both"/>
                    <w:rPr>
                      <w:sz w:val="16"/>
                      <w:szCs w:val="16"/>
                    </w:rPr>
                  </w:pPr>
                  <w:r w:rsidRPr="00BB2894">
                    <w:rPr>
                      <w:sz w:val="16"/>
                      <w:szCs w:val="16"/>
                    </w:rPr>
                    <w:t>P02</w:t>
                  </w:r>
                </w:p>
              </w:tc>
              <w:tc>
                <w:tcPr>
                  <w:tcW w:w="8023" w:type="dxa"/>
                </w:tcPr>
                <w:p w14:paraId="0B950282" w14:textId="6012668F" w:rsidR="006F7080" w:rsidRPr="00BB2894" w:rsidRDefault="00BB2894" w:rsidP="006F7080">
                  <w:pPr>
                    <w:jc w:val="both"/>
                    <w:rPr>
                      <w:sz w:val="16"/>
                      <w:szCs w:val="16"/>
                    </w:rPr>
                  </w:pPr>
                  <w:r w:rsidRPr="00BB2894">
                    <w:rPr>
                      <w:sz w:val="16"/>
                      <w:szCs w:val="16"/>
                    </w:rPr>
                    <w:t>Geleneksel Türk Müziği nazariyatında var olan temel ekolleri bilir; makam kavramını ve müziğimizde kullanılan makamları gerek teorik gerekse pratik yansımalarını içerecek şekilde tanır ve uygular.</w:t>
                  </w:r>
                </w:p>
              </w:tc>
            </w:tr>
            <w:tr w:rsidR="006F7080" w:rsidRPr="00BB2894" w14:paraId="21978F1E" w14:textId="77777777" w:rsidTr="00EC1DD9">
              <w:trPr>
                <w:trHeight w:val="276"/>
              </w:trPr>
              <w:tc>
                <w:tcPr>
                  <w:tcW w:w="1054" w:type="dxa"/>
                </w:tcPr>
                <w:p w14:paraId="567B23AC" w14:textId="1B3AED04" w:rsidR="006F7080" w:rsidRPr="00BB2894" w:rsidRDefault="000E63CC" w:rsidP="006F7080">
                  <w:pPr>
                    <w:jc w:val="both"/>
                    <w:rPr>
                      <w:sz w:val="16"/>
                      <w:szCs w:val="16"/>
                    </w:rPr>
                  </w:pPr>
                  <w:r w:rsidRPr="00BB2894">
                    <w:rPr>
                      <w:sz w:val="16"/>
                      <w:szCs w:val="16"/>
                    </w:rPr>
                    <w:t>P04</w:t>
                  </w:r>
                </w:p>
              </w:tc>
              <w:tc>
                <w:tcPr>
                  <w:tcW w:w="8023" w:type="dxa"/>
                </w:tcPr>
                <w:p w14:paraId="4D145F44" w14:textId="6F34E5AC" w:rsidR="006F7080" w:rsidRPr="00BB2894" w:rsidRDefault="00BB2894" w:rsidP="006F7080">
                  <w:pPr>
                    <w:jc w:val="both"/>
                    <w:rPr>
                      <w:sz w:val="16"/>
                      <w:szCs w:val="16"/>
                    </w:rPr>
                  </w:pPr>
                  <w:r w:rsidRPr="00BB2894">
                    <w:rPr>
                      <w:sz w:val="16"/>
                      <w:szCs w:val="16"/>
                    </w:rPr>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BB2894" w14:paraId="578B2B92" w14:textId="77777777" w:rsidTr="00EC1DD9">
              <w:trPr>
                <w:trHeight w:val="288"/>
              </w:trPr>
              <w:tc>
                <w:tcPr>
                  <w:tcW w:w="1054" w:type="dxa"/>
                </w:tcPr>
                <w:p w14:paraId="4E5A3C74" w14:textId="2100A57B" w:rsidR="006F7080" w:rsidRPr="00BB2894" w:rsidRDefault="000E63CC" w:rsidP="006F7080">
                  <w:pPr>
                    <w:jc w:val="both"/>
                    <w:rPr>
                      <w:sz w:val="16"/>
                      <w:szCs w:val="16"/>
                    </w:rPr>
                  </w:pPr>
                  <w:r w:rsidRPr="00BB2894">
                    <w:rPr>
                      <w:sz w:val="16"/>
                      <w:szCs w:val="16"/>
                    </w:rPr>
                    <w:t>P05</w:t>
                  </w:r>
                </w:p>
              </w:tc>
              <w:tc>
                <w:tcPr>
                  <w:tcW w:w="8023" w:type="dxa"/>
                </w:tcPr>
                <w:p w14:paraId="76CDFDB6" w14:textId="6401CCA5" w:rsidR="006F7080" w:rsidRPr="00BB2894" w:rsidRDefault="00BB2894" w:rsidP="006F7080">
                  <w:pPr>
                    <w:jc w:val="both"/>
                    <w:rPr>
                      <w:sz w:val="16"/>
                      <w:szCs w:val="16"/>
                    </w:rPr>
                  </w:pPr>
                  <w:r w:rsidRPr="00BB2894">
                    <w:rPr>
                      <w:sz w:val="16"/>
                      <w:szCs w:val="16"/>
                    </w:rPr>
                    <w:t>Geleneksel Türk Müziği'nde kullanılan küçük ve büyük usulleri eser icrasına eşlik ederek vurabilir, dinlediği eserlerin usullerini algılayabilir.</w:t>
                  </w:r>
                </w:p>
              </w:tc>
            </w:tr>
            <w:tr w:rsidR="00AE2FFC" w:rsidRPr="00BB2894" w14:paraId="1FC64131" w14:textId="77777777" w:rsidTr="00EC1DD9">
              <w:trPr>
                <w:trHeight w:val="288"/>
              </w:trPr>
              <w:tc>
                <w:tcPr>
                  <w:tcW w:w="1054" w:type="dxa"/>
                </w:tcPr>
                <w:p w14:paraId="0425991D" w14:textId="30367329" w:rsidR="00AE2FFC" w:rsidRPr="00BB2894" w:rsidRDefault="000E63CC" w:rsidP="006F7080">
                  <w:pPr>
                    <w:jc w:val="both"/>
                    <w:rPr>
                      <w:sz w:val="16"/>
                      <w:szCs w:val="16"/>
                    </w:rPr>
                  </w:pPr>
                  <w:r w:rsidRPr="00BB2894">
                    <w:rPr>
                      <w:sz w:val="16"/>
                      <w:szCs w:val="16"/>
                    </w:rPr>
                    <w:t>P06</w:t>
                  </w:r>
                </w:p>
              </w:tc>
              <w:tc>
                <w:tcPr>
                  <w:tcW w:w="8023" w:type="dxa"/>
                </w:tcPr>
                <w:p w14:paraId="316F8ECE" w14:textId="1AABEE35" w:rsidR="00AE2FFC" w:rsidRPr="00BB2894" w:rsidRDefault="00BB2894" w:rsidP="006F7080">
                  <w:pPr>
                    <w:jc w:val="both"/>
                    <w:rPr>
                      <w:sz w:val="16"/>
                      <w:szCs w:val="16"/>
                    </w:rPr>
                  </w:pPr>
                  <w:r w:rsidRPr="00BB2894">
                    <w:rPr>
                      <w:sz w:val="16"/>
                      <w:szCs w:val="16"/>
                    </w:rPr>
                    <w:t>Gerek tonal gerekse makamsal müziğe ilişkin temel müzik bilgisi, müzik yazısının okunması ve dinlenen müziğin notaya alınması gibi konularda gerekli bilgi, beceri ve donanıma sahip olur.</w:t>
                  </w:r>
                </w:p>
              </w:tc>
            </w:tr>
            <w:tr w:rsidR="00AE2FFC" w:rsidRPr="00BB2894" w14:paraId="7348118E" w14:textId="77777777" w:rsidTr="00EC1DD9">
              <w:trPr>
                <w:trHeight w:val="288"/>
              </w:trPr>
              <w:tc>
                <w:tcPr>
                  <w:tcW w:w="1054" w:type="dxa"/>
                </w:tcPr>
                <w:p w14:paraId="67F7A39D" w14:textId="0A5D4F81" w:rsidR="00AE2FFC" w:rsidRPr="00BB2894" w:rsidRDefault="000E63CC" w:rsidP="006F7080">
                  <w:pPr>
                    <w:jc w:val="both"/>
                    <w:rPr>
                      <w:sz w:val="16"/>
                      <w:szCs w:val="16"/>
                    </w:rPr>
                  </w:pPr>
                  <w:r w:rsidRPr="00BB2894">
                    <w:rPr>
                      <w:sz w:val="16"/>
                      <w:szCs w:val="16"/>
                    </w:rPr>
                    <w:t>P07</w:t>
                  </w:r>
                </w:p>
              </w:tc>
              <w:tc>
                <w:tcPr>
                  <w:tcW w:w="8023" w:type="dxa"/>
                </w:tcPr>
                <w:p w14:paraId="224CB1A7" w14:textId="0AA4AEA3" w:rsidR="00AE2FFC" w:rsidRPr="00BB2894" w:rsidRDefault="00BB2894" w:rsidP="006F7080">
                  <w:pPr>
                    <w:jc w:val="both"/>
                    <w:rPr>
                      <w:sz w:val="16"/>
                      <w:szCs w:val="16"/>
                    </w:rPr>
                  </w:pPr>
                  <w:r w:rsidRPr="00BB2894">
                    <w:rPr>
                      <w:sz w:val="16"/>
                      <w:szCs w:val="16"/>
                    </w:rPr>
                    <w:t xml:space="preserve">Geleneksel Türk </w:t>
                  </w:r>
                  <w:proofErr w:type="spellStart"/>
                  <w:r w:rsidRPr="00BB2894">
                    <w:rPr>
                      <w:sz w:val="16"/>
                      <w:szCs w:val="16"/>
                    </w:rPr>
                    <w:t>Musikisi'ni</w:t>
                  </w:r>
                  <w:proofErr w:type="spellEnd"/>
                  <w:r w:rsidRPr="00BB2894">
                    <w:rPr>
                      <w:sz w:val="16"/>
                      <w:szCs w:val="16"/>
                    </w:rPr>
                    <w:t xml:space="preserve"> icra boyutunun yanı sıra tarihsel gelişim, sosyolojik, kültürel ve felsefi boyutları ile birlikte bütüncül bir bakış açısı ile irdeleyebilir.</w:t>
                  </w:r>
                </w:p>
              </w:tc>
            </w:tr>
            <w:tr w:rsidR="00AE2FFC" w:rsidRPr="00BB2894" w14:paraId="6868CC01" w14:textId="77777777" w:rsidTr="00EC1DD9">
              <w:trPr>
                <w:trHeight w:val="288"/>
              </w:trPr>
              <w:tc>
                <w:tcPr>
                  <w:tcW w:w="1054" w:type="dxa"/>
                </w:tcPr>
                <w:p w14:paraId="0572887C" w14:textId="25D3F7F3" w:rsidR="00AE2FFC" w:rsidRPr="00BB2894" w:rsidRDefault="000E63CC" w:rsidP="006F7080">
                  <w:pPr>
                    <w:jc w:val="both"/>
                    <w:rPr>
                      <w:sz w:val="16"/>
                      <w:szCs w:val="16"/>
                    </w:rPr>
                  </w:pPr>
                  <w:r w:rsidRPr="00BB2894">
                    <w:rPr>
                      <w:sz w:val="16"/>
                      <w:szCs w:val="16"/>
                    </w:rPr>
                    <w:t>P08</w:t>
                  </w:r>
                </w:p>
              </w:tc>
              <w:tc>
                <w:tcPr>
                  <w:tcW w:w="8023" w:type="dxa"/>
                </w:tcPr>
                <w:p w14:paraId="15EAB685" w14:textId="37BF5774" w:rsidR="00AE2FFC" w:rsidRPr="00BB2894" w:rsidRDefault="000E63CC" w:rsidP="006F7080">
                  <w:pPr>
                    <w:jc w:val="both"/>
                    <w:rPr>
                      <w:sz w:val="16"/>
                      <w:szCs w:val="16"/>
                    </w:rPr>
                  </w:pPr>
                  <w:r w:rsidRPr="00BB2894">
                    <w:rPr>
                      <w:sz w:val="16"/>
                      <w:szCs w:val="16"/>
                    </w:rPr>
                    <w:t>Geleneksel Türk Müziği'ne ilişkin geniş bir repertuvar bilgisi ve birikimine sahip olur.</w:t>
                  </w:r>
                </w:p>
              </w:tc>
            </w:tr>
            <w:tr w:rsidR="00AE2FFC" w:rsidRPr="00BB2894" w14:paraId="0F426276" w14:textId="77777777" w:rsidTr="00EC1DD9">
              <w:trPr>
                <w:trHeight w:val="288"/>
              </w:trPr>
              <w:tc>
                <w:tcPr>
                  <w:tcW w:w="1054" w:type="dxa"/>
                </w:tcPr>
                <w:p w14:paraId="461BB361" w14:textId="7993A572" w:rsidR="00AE2FFC" w:rsidRPr="00BB2894" w:rsidRDefault="000E63CC" w:rsidP="006F7080">
                  <w:pPr>
                    <w:jc w:val="both"/>
                    <w:rPr>
                      <w:sz w:val="16"/>
                      <w:szCs w:val="16"/>
                    </w:rPr>
                  </w:pPr>
                  <w:r w:rsidRPr="00BB2894">
                    <w:rPr>
                      <w:sz w:val="16"/>
                      <w:szCs w:val="16"/>
                    </w:rPr>
                    <w:t>P09</w:t>
                  </w:r>
                </w:p>
              </w:tc>
              <w:tc>
                <w:tcPr>
                  <w:tcW w:w="8023" w:type="dxa"/>
                </w:tcPr>
                <w:p w14:paraId="2FBD6116" w14:textId="480FFB4A" w:rsidR="00AE2FFC" w:rsidRPr="00BB2894" w:rsidRDefault="000E63CC" w:rsidP="006F7080">
                  <w:pPr>
                    <w:jc w:val="both"/>
                    <w:rPr>
                      <w:sz w:val="16"/>
                      <w:szCs w:val="16"/>
                    </w:rPr>
                  </w:pPr>
                  <w:r w:rsidRPr="00BB2894">
                    <w:rPr>
                      <w:sz w:val="16"/>
                      <w:szCs w:val="16"/>
                    </w:rPr>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BB2894" w14:paraId="17E5CDDA" w14:textId="77777777" w:rsidTr="00EC1DD9">
              <w:trPr>
                <w:trHeight w:val="288"/>
              </w:trPr>
              <w:tc>
                <w:tcPr>
                  <w:tcW w:w="1054" w:type="dxa"/>
                </w:tcPr>
                <w:p w14:paraId="60C100BF" w14:textId="24ADFAEA" w:rsidR="00AE2FFC" w:rsidRPr="00BB2894" w:rsidRDefault="000E63CC" w:rsidP="006F7080">
                  <w:pPr>
                    <w:jc w:val="both"/>
                    <w:rPr>
                      <w:sz w:val="16"/>
                      <w:szCs w:val="16"/>
                    </w:rPr>
                  </w:pPr>
                  <w:r w:rsidRPr="00BB2894">
                    <w:rPr>
                      <w:sz w:val="16"/>
                      <w:szCs w:val="16"/>
                    </w:rPr>
                    <w:t>P10</w:t>
                  </w:r>
                </w:p>
              </w:tc>
              <w:tc>
                <w:tcPr>
                  <w:tcW w:w="8023" w:type="dxa"/>
                </w:tcPr>
                <w:p w14:paraId="6746883F" w14:textId="56593661" w:rsidR="00AE2FFC" w:rsidRPr="00BB2894" w:rsidRDefault="000E63CC" w:rsidP="006F7080">
                  <w:pPr>
                    <w:jc w:val="both"/>
                    <w:rPr>
                      <w:sz w:val="16"/>
                      <w:szCs w:val="16"/>
                    </w:rPr>
                  </w:pPr>
                  <w:r w:rsidRPr="00BB2894">
                    <w:rPr>
                      <w:sz w:val="16"/>
                      <w:szCs w:val="16"/>
                    </w:rPr>
                    <w:t>Bir bilimsel araştırma konusu belirleme ve bu konu ile ilgili kaynak taraması, yöntem tespiti ve veri elde etme becerilerini kazanır.</w:t>
                  </w:r>
                </w:p>
              </w:tc>
            </w:tr>
          </w:tbl>
          <w:p w14:paraId="04E5F6F6" w14:textId="25BF1690" w:rsidR="00732FAF" w:rsidRPr="00BB2894" w:rsidRDefault="00732FAF" w:rsidP="009B50FD">
            <w:pPr>
              <w:pStyle w:val="TableParagraph"/>
              <w:jc w:val="both"/>
              <w:rPr>
                <w:b/>
                <w:bCs/>
                <w:sz w:val="16"/>
                <w:szCs w:val="16"/>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4F7FBB" w:rsidR="000E63CC" w:rsidRDefault="000E63CC" w:rsidP="000E63CC">
                  <w:pPr>
                    <w:jc w:val="both"/>
                  </w:pPr>
                  <w:r w:rsidRPr="000E63CC">
                    <w:t>Türk Musikisi tarihine genel bir bakış.</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70E40877" w:rsidR="000E63CC" w:rsidRDefault="000E63CC" w:rsidP="000E63CC">
                  <w:pPr>
                    <w:jc w:val="both"/>
                  </w:pPr>
                  <w:r w:rsidRPr="000E63CC">
                    <w:t>Eski Türklerde musiki geleneği.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7725ADC5" w:rsidR="000E63CC" w:rsidRDefault="000E63CC" w:rsidP="000E63CC">
                  <w:pPr>
                    <w:jc w:val="both"/>
                  </w:pPr>
                  <w:r w:rsidRPr="000E63CC">
                    <w:t>Şaman kültürü ve musikisi.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B885806" w:rsidR="000E63CC" w:rsidRDefault="000E63CC" w:rsidP="000E63CC">
                  <w:pPr>
                    <w:jc w:val="both"/>
                  </w:pPr>
                  <w:r w:rsidRPr="000E63CC">
                    <w:t>Eski Türklerde halk musikisi.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38A5C8F4" w:rsidR="000E63CC" w:rsidRDefault="000E63CC" w:rsidP="000E63CC">
                  <w:pPr>
                    <w:jc w:val="both"/>
                  </w:pPr>
                  <w:r w:rsidRPr="000E63CC">
                    <w:t>Eski Türklerde askerî musiki geleneği.</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28F1F36A" w:rsidR="000E63CC" w:rsidRDefault="000E63CC" w:rsidP="000E63CC">
                  <w:pPr>
                    <w:jc w:val="both"/>
                  </w:pPr>
                  <w:r w:rsidRPr="000E63CC">
                    <w:t>İslam'dan sonra Türk Musikisinde değişimler.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AB1D42B" w:rsidR="00AE2FFC" w:rsidRDefault="009A4113" w:rsidP="009A4113">
                  <w:pPr>
                    <w:tabs>
                      <w:tab w:val="left" w:pos="1419"/>
                    </w:tabs>
                    <w:jc w:val="both"/>
                  </w:pPr>
                  <w:r w:rsidRPr="009A4113">
                    <w:t>Selçuklu döneminde Türk Musikisi, 15. Yüzyılda Türk Musikisi.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3BF22D7" w:rsidR="00AE2FFC" w:rsidRDefault="009A4113" w:rsidP="009A4113">
                  <w:pPr>
                    <w:tabs>
                      <w:tab w:val="left" w:pos="987"/>
                    </w:tabs>
                    <w:jc w:val="both"/>
                  </w:pPr>
                  <w:r w:rsidRPr="009A4113">
                    <w:t>16. Yüzyılda Türk Musikisi.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1F031245" w:rsidR="00AE2FFC" w:rsidRDefault="009A4113" w:rsidP="00AE2FFC">
                  <w:pPr>
                    <w:jc w:val="both"/>
                  </w:pPr>
                  <w:r w:rsidRPr="009A4113">
                    <w:t xml:space="preserve"> 17. Yüzyılda Türk Musikisi.</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6B1B93FB" w:rsidR="00AE2FFC" w:rsidRDefault="009A4113" w:rsidP="00AE2FFC">
                  <w:pPr>
                    <w:jc w:val="both"/>
                  </w:pPr>
                  <w:r w:rsidRPr="009A4113">
                    <w:t xml:space="preserve"> 18. Yüzyılda Türk Musikisi.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E311F00" w:rsidR="00AE2FFC" w:rsidRDefault="009A4113" w:rsidP="00AE2FFC">
                  <w:pPr>
                    <w:jc w:val="both"/>
                  </w:pPr>
                  <w:r w:rsidRPr="009A4113">
                    <w:t xml:space="preserve"> 19. Yüzyılda Türk Musikisi.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2F06C8F" w:rsidR="00AE2FFC" w:rsidRDefault="009A4113" w:rsidP="00AE2FFC">
                  <w:pPr>
                    <w:jc w:val="both"/>
                  </w:pPr>
                  <w:r w:rsidRPr="009A4113">
                    <w:t xml:space="preserve"> 20. Yüzyılda Türk Musikisi.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1D39547" w:rsidR="00AE2FFC" w:rsidRDefault="009A4113" w:rsidP="00AE2FFC">
                  <w:pPr>
                    <w:jc w:val="both"/>
                  </w:pPr>
                  <w:r w:rsidRPr="009A4113">
                    <w:t>Türk Musikisinde meşk geleneği ve eğitim metodunun tarihi.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743734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41DAC">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BF59A1F" w:rsidR="007F634E" w:rsidRPr="00226CD7" w:rsidRDefault="007F634E" w:rsidP="007F634E">
                  <w:pPr>
                    <w:rPr>
                      <w:rFonts w:ascii="Calibri" w:hAnsi="Calibri" w:cs="Calibri"/>
                      <w:sz w:val="20"/>
                      <w:szCs w:val="20"/>
                    </w:rPr>
                  </w:pPr>
                  <w:r>
                    <w:rPr>
                      <w:rFonts w:ascii="Calibri" w:hAnsi="Calibri" w:cs="Calibri"/>
                      <w:sz w:val="20"/>
                      <w:szCs w:val="20"/>
                    </w:rPr>
                    <w:t>%</w:t>
                  </w:r>
                  <w:r w:rsidR="00741DAC">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0BDF"/>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1DAC"/>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7F70"/>
    <w:rsid w:val="00BA0934"/>
    <w:rsid w:val="00BB2894"/>
    <w:rsid w:val="00BC180B"/>
    <w:rsid w:val="00C57A35"/>
    <w:rsid w:val="00C63DB9"/>
    <w:rsid w:val="00CC3B7A"/>
    <w:rsid w:val="00CC7DF4"/>
    <w:rsid w:val="00D26E72"/>
    <w:rsid w:val="00D32D8D"/>
    <w:rsid w:val="00DB0918"/>
    <w:rsid w:val="00DD6DCD"/>
    <w:rsid w:val="00DF0DA0"/>
    <w:rsid w:val="00DF298F"/>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2025-11-09T19:36:00Z</dcterms:created>
  <dcterms:modified xsi:type="dcterms:W3CDTF">2025-11-09T19:36:00Z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