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590EB9" w14:paraId="11037259" w14:textId="77777777" w:rsidTr="001B0A88">
        <w:trPr>
          <w:trHeight w:val="830"/>
        </w:trPr>
        <w:tc>
          <w:tcPr>
            <w:tcW w:w="10357" w:type="dxa"/>
            <w:gridSpan w:val="6"/>
            <w:vAlign w:val="center"/>
          </w:tcPr>
          <w:p w14:paraId="608E7C78" w14:textId="019F8C42" w:rsidR="00630C60" w:rsidRPr="00590EB9" w:rsidRDefault="00871F5E" w:rsidP="00736CCA">
            <w:pPr>
              <w:pStyle w:val="TableParagraph"/>
              <w:spacing w:before="198"/>
              <w:ind w:left="18"/>
              <w:jc w:val="center"/>
              <w:rPr>
                <w:rFonts w:ascii="Times New Roman" w:hAnsi="Times New Roman" w:cs="Times New Roman"/>
                <w:b/>
                <w:sz w:val="24"/>
                <w:szCs w:val="24"/>
                <w:lang w:val="en-US"/>
              </w:rPr>
            </w:pPr>
            <w:r w:rsidRPr="00590EB9">
              <w:rPr>
                <w:rFonts w:ascii="Times New Roman" w:hAnsi="Times New Roman" w:cs="Times New Roman"/>
                <w:b/>
                <w:sz w:val="24"/>
                <w:szCs w:val="24"/>
                <w:lang w:val="en-US"/>
              </w:rPr>
              <w:t>ANKARA YILDIRIM BEYAZIT</w:t>
            </w:r>
            <w:r w:rsidRPr="00590EB9">
              <w:rPr>
                <w:rFonts w:ascii="Times New Roman" w:hAnsi="Times New Roman" w:cs="Times New Roman"/>
                <w:b/>
                <w:spacing w:val="-7"/>
                <w:sz w:val="24"/>
                <w:szCs w:val="24"/>
                <w:lang w:val="en-US"/>
              </w:rPr>
              <w:t xml:space="preserve"> </w:t>
            </w:r>
            <w:r w:rsidR="00FD469B" w:rsidRPr="00590EB9">
              <w:rPr>
                <w:rFonts w:ascii="Times New Roman" w:hAnsi="Times New Roman" w:cs="Times New Roman"/>
                <w:b/>
                <w:sz w:val="24"/>
                <w:szCs w:val="24"/>
                <w:lang w:val="en-US"/>
              </w:rPr>
              <w:t>UNIVERSITY</w:t>
            </w:r>
            <w:r w:rsidRPr="00590EB9">
              <w:rPr>
                <w:rFonts w:ascii="Times New Roman" w:hAnsi="Times New Roman" w:cs="Times New Roman"/>
                <w:b/>
                <w:spacing w:val="-7"/>
                <w:sz w:val="24"/>
                <w:szCs w:val="24"/>
                <w:lang w:val="en-US"/>
              </w:rPr>
              <w:t xml:space="preserve"> </w:t>
            </w:r>
            <w:r w:rsidRPr="00590EB9">
              <w:rPr>
                <w:rFonts w:ascii="Times New Roman" w:hAnsi="Times New Roman" w:cs="Times New Roman"/>
                <w:b/>
                <w:sz w:val="24"/>
                <w:szCs w:val="24"/>
                <w:lang w:val="en-US"/>
              </w:rPr>
              <w:t>–</w:t>
            </w:r>
            <w:r w:rsidRPr="00590EB9">
              <w:rPr>
                <w:rFonts w:ascii="Times New Roman" w:hAnsi="Times New Roman" w:cs="Times New Roman"/>
                <w:b/>
                <w:spacing w:val="-7"/>
                <w:sz w:val="24"/>
                <w:szCs w:val="24"/>
                <w:lang w:val="en-US"/>
              </w:rPr>
              <w:t xml:space="preserve"> </w:t>
            </w:r>
            <w:r w:rsidR="00FD469B" w:rsidRPr="00590EB9">
              <w:rPr>
                <w:rFonts w:ascii="Times New Roman" w:hAnsi="Times New Roman" w:cs="Times New Roman"/>
                <w:b/>
                <w:spacing w:val="-7"/>
                <w:sz w:val="24"/>
                <w:szCs w:val="24"/>
                <w:lang w:val="en-US"/>
              </w:rPr>
              <w:t xml:space="preserve">DEPARTMENT OF </w:t>
            </w:r>
            <w:r w:rsidR="00004878" w:rsidRPr="00590EB9">
              <w:rPr>
                <w:rFonts w:ascii="Times New Roman" w:hAnsi="Times New Roman" w:cs="Times New Roman"/>
                <w:b/>
                <w:sz w:val="24"/>
                <w:szCs w:val="24"/>
                <w:lang w:val="en-US"/>
              </w:rPr>
              <w:t>INTERNATIONAL RELATIONS</w:t>
            </w:r>
          </w:p>
          <w:p w14:paraId="5549F331" w14:textId="0BAEC035" w:rsidR="00630C60" w:rsidRPr="00590EB9" w:rsidRDefault="00FD469B" w:rsidP="00736CCA">
            <w:pPr>
              <w:pStyle w:val="TableParagraph"/>
              <w:spacing w:before="1"/>
              <w:ind w:left="18" w:right="1"/>
              <w:jc w:val="center"/>
              <w:rPr>
                <w:rFonts w:ascii="Times New Roman" w:hAnsi="Times New Roman" w:cs="Times New Roman"/>
                <w:b/>
                <w:sz w:val="24"/>
                <w:szCs w:val="24"/>
                <w:lang w:val="en-US"/>
              </w:rPr>
            </w:pPr>
            <w:r w:rsidRPr="00590EB9">
              <w:rPr>
                <w:rFonts w:ascii="Times New Roman" w:hAnsi="Times New Roman" w:cs="Times New Roman"/>
                <w:b/>
                <w:sz w:val="24"/>
                <w:szCs w:val="24"/>
                <w:lang w:val="en-US"/>
              </w:rPr>
              <w:t>COURSE SYLLABUS</w:t>
            </w:r>
          </w:p>
        </w:tc>
      </w:tr>
      <w:tr w:rsidR="00E325D4" w:rsidRPr="00590EB9" w14:paraId="728F7F3E" w14:textId="77777777" w:rsidTr="001B0A88">
        <w:trPr>
          <w:trHeight w:val="830"/>
        </w:trPr>
        <w:tc>
          <w:tcPr>
            <w:tcW w:w="1522" w:type="dxa"/>
            <w:vAlign w:val="center"/>
          </w:tcPr>
          <w:p w14:paraId="48E09AD3" w14:textId="780882B2" w:rsidR="00E325D4" w:rsidRPr="00590EB9" w:rsidRDefault="00E325D4" w:rsidP="00416BD3">
            <w:pPr>
              <w:pStyle w:val="TableParagraph"/>
              <w:ind w:right="48"/>
              <w:jc w:val="center"/>
              <w:rPr>
                <w:rFonts w:ascii="Times New Roman" w:hAnsi="Times New Roman" w:cs="Times New Roman"/>
                <w:b/>
                <w:sz w:val="24"/>
                <w:szCs w:val="24"/>
                <w:lang w:val="en-US"/>
              </w:rPr>
            </w:pPr>
            <w:r w:rsidRPr="00590EB9">
              <w:rPr>
                <w:rFonts w:ascii="Times New Roman" w:hAnsi="Times New Roman" w:cs="Times New Roman"/>
                <w:b/>
                <w:sz w:val="24"/>
                <w:szCs w:val="24"/>
                <w:lang w:val="en-US"/>
              </w:rPr>
              <w:t>Course Code</w:t>
            </w:r>
          </w:p>
        </w:tc>
        <w:tc>
          <w:tcPr>
            <w:tcW w:w="2589" w:type="dxa"/>
            <w:vAlign w:val="center"/>
          </w:tcPr>
          <w:p w14:paraId="036D1D99" w14:textId="3DC77F27" w:rsidR="00E325D4" w:rsidRPr="00590EB9" w:rsidRDefault="00E325D4" w:rsidP="00416BD3">
            <w:pPr>
              <w:pStyle w:val="TableParagraph"/>
              <w:ind w:right="2"/>
              <w:jc w:val="center"/>
              <w:rPr>
                <w:rFonts w:ascii="Times New Roman" w:hAnsi="Times New Roman" w:cs="Times New Roman"/>
                <w:b/>
                <w:sz w:val="24"/>
                <w:szCs w:val="24"/>
                <w:lang w:val="en-US"/>
              </w:rPr>
            </w:pPr>
            <w:r w:rsidRPr="00590EB9">
              <w:rPr>
                <w:rFonts w:ascii="Times New Roman" w:hAnsi="Times New Roman" w:cs="Times New Roman"/>
                <w:b/>
                <w:sz w:val="24"/>
                <w:szCs w:val="24"/>
                <w:lang w:val="en-US"/>
              </w:rPr>
              <w:t>Course Title</w:t>
            </w:r>
          </w:p>
        </w:tc>
        <w:tc>
          <w:tcPr>
            <w:tcW w:w="1276" w:type="dxa"/>
            <w:vAlign w:val="center"/>
          </w:tcPr>
          <w:p w14:paraId="2196E329" w14:textId="684F789C" w:rsidR="00E325D4" w:rsidRPr="00590EB9" w:rsidRDefault="00E325D4" w:rsidP="00416BD3">
            <w:pPr>
              <w:pStyle w:val="TableParagraph"/>
              <w:ind w:right="1"/>
              <w:jc w:val="center"/>
              <w:rPr>
                <w:rFonts w:ascii="Times New Roman" w:hAnsi="Times New Roman" w:cs="Times New Roman"/>
                <w:b/>
                <w:sz w:val="24"/>
                <w:szCs w:val="24"/>
                <w:lang w:val="en-US"/>
              </w:rPr>
            </w:pPr>
            <w:r w:rsidRPr="00590EB9">
              <w:rPr>
                <w:rFonts w:ascii="Times New Roman" w:hAnsi="Times New Roman" w:cs="Times New Roman"/>
                <w:b/>
                <w:sz w:val="24"/>
                <w:szCs w:val="24"/>
                <w:lang w:val="en-US"/>
              </w:rPr>
              <w:t>Course Type</w:t>
            </w:r>
          </w:p>
        </w:tc>
        <w:tc>
          <w:tcPr>
            <w:tcW w:w="992" w:type="dxa"/>
            <w:vAlign w:val="center"/>
          </w:tcPr>
          <w:p w14:paraId="60D8ECC0" w14:textId="48894C4D" w:rsidR="00E325D4" w:rsidRPr="00590EB9" w:rsidRDefault="00E325D4" w:rsidP="0083209D">
            <w:pPr>
              <w:jc w:val="center"/>
              <w:rPr>
                <w:rFonts w:ascii="Times New Roman" w:hAnsi="Times New Roman" w:cs="Times New Roman"/>
                <w:sz w:val="24"/>
                <w:szCs w:val="24"/>
                <w:lang w:val="en-US"/>
              </w:rPr>
            </w:pPr>
            <w:r w:rsidRPr="00590EB9">
              <w:rPr>
                <w:rFonts w:ascii="Times New Roman" w:hAnsi="Times New Roman" w:cs="Times New Roman"/>
                <w:b/>
                <w:sz w:val="24"/>
                <w:szCs w:val="24"/>
                <w:lang w:val="en-US"/>
              </w:rPr>
              <w:t>ECTS Credits</w:t>
            </w:r>
          </w:p>
        </w:tc>
        <w:tc>
          <w:tcPr>
            <w:tcW w:w="2126" w:type="dxa"/>
            <w:vAlign w:val="center"/>
          </w:tcPr>
          <w:p w14:paraId="7CFF5C2F" w14:textId="14179EE0" w:rsidR="00E325D4" w:rsidRPr="00590EB9" w:rsidRDefault="00E325D4" w:rsidP="004270F5">
            <w:pPr>
              <w:pStyle w:val="TableParagraph"/>
              <w:spacing w:before="174"/>
              <w:ind w:right="146"/>
              <w:jc w:val="center"/>
              <w:rPr>
                <w:rFonts w:ascii="Times New Roman" w:hAnsi="Times New Roman" w:cs="Times New Roman"/>
                <w:b/>
                <w:sz w:val="24"/>
                <w:szCs w:val="24"/>
                <w:lang w:val="en-US"/>
              </w:rPr>
            </w:pPr>
            <w:r w:rsidRPr="00590EB9">
              <w:rPr>
                <w:rFonts w:ascii="Times New Roman" w:hAnsi="Times New Roman" w:cs="Times New Roman"/>
                <w:b/>
                <w:sz w:val="24"/>
                <w:szCs w:val="24"/>
                <w:lang w:val="en-US"/>
              </w:rPr>
              <w:t>Prerequisite Information</w:t>
            </w:r>
          </w:p>
        </w:tc>
        <w:tc>
          <w:tcPr>
            <w:tcW w:w="1852" w:type="dxa"/>
            <w:vAlign w:val="center"/>
          </w:tcPr>
          <w:p w14:paraId="3BCE408F" w14:textId="4868DA56" w:rsidR="00E325D4" w:rsidRPr="00590EB9" w:rsidRDefault="00E325D4" w:rsidP="00416BD3">
            <w:pPr>
              <w:pStyle w:val="TableParagraph"/>
              <w:spacing w:before="49"/>
              <w:ind w:right="271"/>
              <w:jc w:val="center"/>
              <w:rPr>
                <w:rFonts w:ascii="Times New Roman" w:hAnsi="Times New Roman" w:cs="Times New Roman"/>
                <w:b/>
                <w:sz w:val="24"/>
                <w:szCs w:val="24"/>
                <w:lang w:val="en-US"/>
              </w:rPr>
            </w:pPr>
            <w:r w:rsidRPr="00590EB9">
              <w:rPr>
                <w:rFonts w:ascii="Times New Roman" w:hAnsi="Times New Roman" w:cs="Times New Roman"/>
                <w:b/>
                <w:spacing w:val="-2"/>
                <w:sz w:val="24"/>
                <w:szCs w:val="24"/>
                <w:lang w:val="en-US"/>
              </w:rPr>
              <w:t>Date of Preparation</w:t>
            </w:r>
          </w:p>
        </w:tc>
      </w:tr>
      <w:tr w:rsidR="00E325D4" w:rsidRPr="00590EB9" w14:paraId="6D0BBC39" w14:textId="77777777" w:rsidTr="001B0A88">
        <w:trPr>
          <w:trHeight w:val="734"/>
        </w:trPr>
        <w:tc>
          <w:tcPr>
            <w:tcW w:w="1522" w:type="dxa"/>
          </w:tcPr>
          <w:p w14:paraId="061170CD" w14:textId="77777777" w:rsidR="00E325D4" w:rsidRPr="00590EB9" w:rsidRDefault="00E325D4" w:rsidP="00464A63">
            <w:pPr>
              <w:pStyle w:val="TableParagraph"/>
              <w:spacing w:before="16"/>
              <w:jc w:val="center"/>
              <w:rPr>
                <w:rFonts w:ascii="Times New Roman" w:hAnsi="Times New Roman" w:cs="Times New Roman"/>
                <w:sz w:val="24"/>
                <w:szCs w:val="24"/>
                <w:lang w:val="en-US"/>
              </w:rPr>
            </w:pPr>
          </w:p>
          <w:p w14:paraId="662124F0" w14:textId="5E2CF799" w:rsidR="00E325D4" w:rsidRPr="00590EB9" w:rsidRDefault="00004878" w:rsidP="00464A63">
            <w:pPr>
              <w:pStyle w:val="TableParagraph"/>
              <w:ind w:left="62" w:right="47"/>
              <w:jc w:val="center"/>
              <w:rPr>
                <w:rFonts w:ascii="Times New Roman" w:hAnsi="Times New Roman" w:cs="Times New Roman"/>
                <w:sz w:val="24"/>
                <w:szCs w:val="24"/>
                <w:lang w:val="en-US"/>
              </w:rPr>
            </w:pPr>
            <w:r w:rsidRPr="00590EB9">
              <w:rPr>
                <w:rFonts w:ascii="Times New Roman" w:hAnsi="Times New Roman" w:cs="Times New Roman"/>
                <w:sz w:val="24"/>
                <w:szCs w:val="24"/>
                <w:lang w:val="en-US"/>
              </w:rPr>
              <w:t xml:space="preserve">INRE </w:t>
            </w:r>
            <w:r w:rsidR="00411C7F" w:rsidRPr="00590EB9">
              <w:rPr>
                <w:rFonts w:ascii="Times New Roman" w:hAnsi="Times New Roman" w:cs="Times New Roman"/>
                <w:sz w:val="24"/>
                <w:szCs w:val="24"/>
                <w:lang w:val="en-US"/>
              </w:rPr>
              <w:t>5</w:t>
            </w:r>
            <w:r w:rsidR="00CA7287" w:rsidRPr="00590EB9">
              <w:rPr>
                <w:rFonts w:ascii="Times New Roman" w:hAnsi="Times New Roman" w:cs="Times New Roman"/>
                <w:sz w:val="24"/>
                <w:szCs w:val="24"/>
                <w:lang w:val="en-US"/>
              </w:rPr>
              <w:t>13</w:t>
            </w:r>
          </w:p>
        </w:tc>
        <w:tc>
          <w:tcPr>
            <w:tcW w:w="2589" w:type="dxa"/>
          </w:tcPr>
          <w:p w14:paraId="2092FB6F" w14:textId="77777777" w:rsidR="00E325D4" w:rsidRPr="00590EB9" w:rsidRDefault="00E325D4" w:rsidP="00464A63">
            <w:pPr>
              <w:pStyle w:val="TableParagraph"/>
              <w:spacing w:before="16"/>
              <w:jc w:val="center"/>
              <w:rPr>
                <w:rFonts w:ascii="Times New Roman" w:hAnsi="Times New Roman" w:cs="Times New Roman"/>
                <w:sz w:val="24"/>
                <w:szCs w:val="24"/>
                <w:lang w:val="en-US"/>
              </w:rPr>
            </w:pPr>
          </w:p>
          <w:p w14:paraId="41C4888C" w14:textId="0E6F41F5" w:rsidR="00E325D4" w:rsidRPr="00590EB9" w:rsidRDefault="00CA7287" w:rsidP="00464A63">
            <w:pPr>
              <w:pStyle w:val="TableParagraph"/>
              <w:ind w:left="14"/>
              <w:jc w:val="center"/>
              <w:rPr>
                <w:rFonts w:ascii="Times New Roman" w:hAnsi="Times New Roman" w:cs="Times New Roman"/>
                <w:sz w:val="24"/>
                <w:szCs w:val="24"/>
                <w:lang w:val="en-US"/>
              </w:rPr>
            </w:pPr>
            <w:r w:rsidRPr="00590EB9">
              <w:rPr>
                <w:rFonts w:ascii="Times New Roman" w:hAnsi="Times New Roman" w:cs="Times New Roman"/>
                <w:sz w:val="24"/>
                <w:szCs w:val="24"/>
                <w:lang w:val="en-US"/>
              </w:rPr>
              <w:t>Politics and Foreign Policy</w:t>
            </w:r>
            <w:r w:rsidR="00411C7F" w:rsidRPr="00590EB9">
              <w:rPr>
                <w:rFonts w:ascii="Times New Roman" w:hAnsi="Times New Roman" w:cs="Times New Roman"/>
                <w:sz w:val="24"/>
                <w:szCs w:val="24"/>
                <w:lang w:val="en-US"/>
              </w:rPr>
              <w:t xml:space="preserve"> in Modern Iran</w:t>
            </w:r>
          </w:p>
        </w:tc>
        <w:tc>
          <w:tcPr>
            <w:tcW w:w="1276" w:type="dxa"/>
            <w:vAlign w:val="center"/>
          </w:tcPr>
          <w:p w14:paraId="1CB4682D" w14:textId="1E6BCC36" w:rsidR="00E325D4" w:rsidRPr="00590EB9" w:rsidRDefault="00E325D4" w:rsidP="00004878">
            <w:pPr>
              <w:pStyle w:val="TableParagraph"/>
              <w:rPr>
                <w:rFonts w:ascii="Times New Roman" w:hAnsi="Times New Roman" w:cs="Times New Roman"/>
                <w:spacing w:val="-2"/>
                <w:sz w:val="24"/>
                <w:szCs w:val="24"/>
                <w:lang w:val="en-US"/>
              </w:rPr>
            </w:pPr>
          </w:p>
          <w:p w14:paraId="2EDFD95E" w14:textId="21BC7A1A" w:rsidR="00E325D4" w:rsidRPr="00590EB9" w:rsidRDefault="00E325D4" w:rsidP="00004878">
            <w:pPr>
              <w:pStyle w:val="TableParagraph"/>
              <w:jc w:val="center"/>
              <w:rPr>
                <w:rFonts w:ascii="Times New Roman" w:hAnsi="Times New Roman" w:cs="Times New Roman"/>
                <w:sz w:val="24"/>
                <w:szCs w:val="24"/>
                <w:lang w:val="en-US"/>
              </w:rPr>
            </w:pPr>
            <w:r w:rsidRPr="00590EB9">
              <w:rPr>
                <w:rFonts w:ascii="Times New Roman" w:hAnsi="Times New Roman" w:cs="Times New Roman"/>
                <w:spacing w:val="-2"/>
                <w:sz w:val="24"/>
                <w:szCs w:val="24"/>
                <w:lang w:val="en-US"/>
              </w:rPr>
              <w:t>Elective</w:t>
            </w:r>
          </w:p>
        </w:tc>
        <w:tc>
          <w:tcPr>
            <w:tcW w:w="992" w:type="dxa"/>
          </w:tcPr>
          <w:p w14:paraId="5CA2A5BE" w14:textId="77777777" w:rsidR="00E325D4" w:rsidRPr="00590EB9" w:rsidRDefault="00E325D4" w:rsidP="00464A63">
            <w:pPr>
              <w:pStyle w:val="TableParagraph"/>
              <w:spacing w:before="16"/>
              <w:jc w:val="center"/>
              <w:rPr>
                <w:rFonts w:ascii="Times New Roman" w:hAnsi="Times New Roman" w:cs="Times New Roman"/>
                <w:sz w:val="24"/>
                <w:szCs w:val="24"/>
                <w:lang w:val="en-US"/>
              </w:rPr>
            </w:pPr>
          </w:p>
          <w:p w14:paraId="66BD4582" w14:textId="55BE16C3" w:rsidR="00E325D4" w:rsidRPr="00590EB9" w:rsidRDefault="00590EB9" w:rsidP="00464A63">
            <w:pPr>
              <w:pStyle w:val="TableParagraph"/>
              <w:ind w:left="10"/>
              <w:jc w:val="center"/>
              <w:rPr>
                <w:rFonts w:ascii="Times New Roman" w:hAnsi="Times New Roman" w:cs="Times New Roman"/>
                <w:sz w:val="24"/>
                <w:szCs w:val="24"/>
                <w:lang w:val="en-US"/>
              </w:rPr>
            </w:pPr>
            <w:r w:rsidRPr="00590EB9">
              <w:rPr>
                <w:rFonts w:ascii="Times New Roman" w:hAnsi="Times New Roman" w:cs="Times New Roman"/>
                <w:sz w:val="24"/>
                <w:szCs w:val="24"/>
                <w:lang w:val="en-US"/>
              </w:rPr>
              <w:t>10</w:t>
            </w:r>
          </w:p>
        </w:tc>
        <w:tc>
          <w:tcPr>
            <w:tcW w:w="2126" w:type="dxa"/>
          </w:tcPr>
          <w:p w14:paraId="0620841E" w14:textId="77777777" w:rsidR="00E325D4" w:rsidRPr="00590EB9" w:rsidRDefault="00E325D4" w:rsidP="00464A63">
            <w:pPr>
              <w:pStyle w:val="TableParagraph"/>
              <w:spacing w:before="16"/>
              <w:jc w:val="center"/>
              <w:rPr>
                <w:rFonts w:ascii="Times New Roman" w:hAnsi="Times New Roman" w:cs="Times New Roman"/>
                <w:sz w:val="24"/>
                <w:szCs w:val="24"/>
                <w:lang w:val="en-US"/>
              </w:rPr>
            </w:pPr>
          </w:p>
          <w:p w14:paraId="287917FD" w14:textId="518D38A9" w:rsidR="00E325D4" w:rsidRPr="00590EB9" w:rsidRDefault="001B0A88" w:rsidP="00464A63">
            <w:pPr>
              <w:pStyle w:val="TableParagraph"/>
              <w:ind w:left="14"/>
              <w:jc w:val="center"/>
              <w:rPr>
                <w:rFonts w:ascii="Times New Roman" w:hAnsi="Times New Roman" w:cs="Times New Roman"/>
                <w:sz w:val="24"/>
                <w:szCs w:val="24"/>
                <w:lang w:val="en-US"/>
              </w:rPr>
            </w:pPr>
            <w:r w:rsidRPr="00590EB9">
              <w:rPr>
                <w:rFonts w:ascii="Times New Roman" w:hAnsi="Times New Roman" w:cs="Times New Roman"/>
                <w:sz w:val="24"/>
                <w:szCs w:val="24"/>
                <w:lang w:val="en-US"/>
              </w:rPr>
              <w:t>-</w:t>
            </w:r>
          </w:p>
        </w:tc>
        <w:tc>
          <w:tcPr>
            <w:tcW w:w="1852" w:type="dxa"/>
            <w:vAlign w:val="center"/>
          </w:tcPr>
          <w:p w14:paraId="6E69D48B" w14:textId="52D9D404" w:rsidR="00E325D4" w:rsidRPr="00590EB9" w:rsidRDefault="001B0A88" w:rsidP="00464A63">
            <w:pPr>
              <w:pStyle w:val="TableParagraph"/>
              <w:jc w:val="center"/>
              <w:rPr>
                <w:rFonts w:ascii="Times New Roman" w:hAnsi="Times New Roman" w:cs="Times New Roman"/>
                <w:sz w:val="24"/>
                <w:szCs w:val="24"/>
                <w:lang w:val="en-US"/>
              </w:rPr>
            </w:pPr>
            <w:r w:rsidRPr="00590EB9">
              <w:rPr>
                <w:rFonts w:ascii="Times New Roman" w:hAnsi="Times New Roman" w:cs="Times New Roman"/>
                <w:sz w:val="24"/>
                <w:szCs w:val="24"/>
                <w:lang w:val="en-US"/>
              </w:rPr>
              <w:t>2</w:t>
            </w:r>
            <w:r w:rsidR="00411C7F" w:rsidRPr="00590EB9">
              <w:rPr>
                <w:rFonts w:ascii="Times New Roman" w:hAnsi="Times New Roman" w:cs="Times New Roman"/>
                <w:sz w:val="24"/>
                <w:szCs w:val="24"/>
                <w:lang w:val="en-US"/>
              </w:rPr>
              <w:t>7</w:t>
            </w:r>
            <w:r w:rsidRPr="00590EB9">
              <w:rPr>
                <w:rFonts w:ascii="Times New Roman" w:hAnsi="Times New Roman" w:cs="Times New Roman"/>
                <w:sz w:val="24"/>
                <w:szCs w:val="24"/>
                <w:lang w:val="en-US"/>
              </w:rPr>
              <w:t>.10.2025</w:t>
            </w:r>
          </w:p>
        </w:tc>
      </w:tr>
      <w:tr w:rsidR="000441DB" w:rsidRPr="00590EB9" w14:paraId="54DA54A5" w14:textId="77777777" w:rsidTr="001B0A88">
        <w:trPr>
          <w:trHeight w:val="734"/>
        </w:trPr>
        <w:tc>
          <w:tcPr>
            <w:tcW w:w="1522" w:type="dxa"/>
            <w:vAlign w:val="center"/>
          </w:tcPr>
          <w:p w14:paraId="722DFFE9" w14:textId="78F3BFAB" w:rsidR="00EF389B" w:rsidRPr="00590EB9" w:rsidRDefault="00EF389B" w:rsidP="000441DB">
            <w:pPr>
              <w:pStyle w:val="TableParagraph"/>
              <w:spacing w:before="16"/>
              <w:jc w:val="center"/>
              <w:rPr>
                <w:rFonts w:ascii="Times New Roman" w:hAnsi="Times New Roman" w:cs="Times New Roman"/>
                <w:b/>
                <w:sz w:val="24"/>
                <w:szCs w:val="24"/>
                <w:lang w:val="en-US"/>
              </w:rPr>
            </w:pPr>
            <w:r w:rsidRPr="00590EB9">
              <w:rPr>
                <w:rFonts w:ascii="Times New Roman" w:hAnsi="Times New Roman" w:cs="Times New Roman"/>
                <w:b/>
                <w:sz w:val="24"/>
                <w:szCs w:val="24"/>
                <w:lang w:val="en-US"/>
              </w:rPr>
              <w:t xml:space="preserve">Instructor </w:t>
            </w:r>
            <w:r w:rsidR="004134A5" w:rsidRPr="00590EB9">
              <w:rPr>
                <w:rFonts w:ascii="Times New Roman" w:hAnsi="Times New Roman" w:cs="Times New Roman"/>
                <w:b/>
                <w:sz w:val="24"/>
                <w:szCs w:val="24"/>
                <w:lang w:val="en-US"/>
              </w:rPr>
              <w:t xml:space="preserve">of the Course </w:t>
            </w:r>
            <w:r w:rsidRPr="00590EB9">
              <w:rPr>
                <w:rFonts w:ascii="Times New Roman" w:hAnsi="Times New Roman" w:cs="Times New Roman"/>
                <w:b/>
                <w:sz w:val="24"/>
                <w:szCs w:val="24"/>
                <w:lang w:val="en-US"/>
              </w:rPr>
              <w:t>&amp;</w:t>
            </w:r>
          </w:p>
          <w:p w14:paraId="60643D40" w14:textId="4BDCD6EC" w:rsidR="000441DB" w:rsidRPr="00590EB9" w:rsidRDefault="00EF389B" w:rsidP="000441DB">
            <w:pPr>
              <w:pStyle w:val="TableParagraph"/>
              <w:spacing w:before="16"/>
              <w:jc w:val="center"/>
              <w:rPr>
                <w:rFonts w:ascii="Times New Roman" w:hAnsi="Times New Roman" w:cs="Times New Roman"/>
                <w:sz w:val="24"/>
                <w:szCs w:val="24"/>
                <w:lang w:val="en-US"/>
              </w:rPr>
            </w:pPr>
            <w:r w:rsidRPr="00590EB9">
              <w:rPr>
                <w:rFonts w:ascii="Times New Roman" w:hAnsi="Times New Roman" w:cs="Times New Roman"/>
                <w:b/>
                <w:sz w:val="24"/>
                <w:szCs w:val="24"/>
                <w:lang w:val="en-US"/>
              </w:rPr>
              <w:t>E-Mail Address</w:t>
            </w:r>
          </w:p>
        </w:tc>
        <w:tc>
          <w:tcPr>
            <w:tcW w:w="8835" w:type="dxa"/>
            <w:gridSpan w:val="5"/>
            <w:vAlign w:val="center"/>
          </w:tcPr>
          <w:p w14:paraId="1ABCB78D" w14:textId="52CB7F7E" w:rsidR="000441DB" w:rsidRPr="00590EB9" w:rsidRDefault="001B0A88" w:rsidP="001746AA">
            <w:pPr>
              <w:pStyle w:val="TableParagraph"/>
              <w:jc w:val="both"/>
              <w:rPr>
                <w:rFonts w:ascii="Times New Roman" w:hAnsi="Times New Roman" w:cs="Times New Roman"/>
                <w:sz w:val="24"/>
                <w:szCs w:val="24"/>
                <w:lang w:val="en-US"/>
              </w:rPr>
            </w:pPr>
            <w:r w:rsidRPr="00590EB9">
              <w:rPr>
                <w:rFonts w:ascii="Times New Roman" w:hAnsi="Times New Roman" w:cs="Times New Roman"/>
                <w:sz w:val="24"/>
                <w:szCs w:val="24"/>
                <w:lang w:val="en-US"/>
              </w:rPr>
              <w:t xml:space="preserve"> </w:t>
            </w:r>
            <w:r w:rsidR="00411C7F" w:rsidRPr="00590EB9">
              <w:rPr>
                <w:rFonts w:ascii="Times New Roman" w:hAnsi="Times New Roman" w:cs="Times New Roman"/>
                <w:bCs/>
                <w:sz w:val="24"/>
                <w:szCs w:val="24"/>
                <w:lang w:val="en-US"/>
              </w:rPr>
              <w:t>Assoc. Prof. Dr. Bayram SİNKAYA</w:t>
            </w:r>
            <w:r w:rsidR="00411C7F" w:rsidRPr="00590EB9">
              <w:rPr>
                <w:rFonts w:ascii="Times New Roman" w:hAnsi="Times New Roman" w:cs="Times New Roman"/>
                <w:sz w:val="24"/>
                <w:szCs w:val="24"/>
                <w:lang w:val="en-US"/>
              </w:rPr>
              <w:t xml:space="preserve"> </w:t>
            </w:r>
            <w:r w:rsidRPr="00590EB9">
              <w:rPr>
                <w:rFonts w:ascii="Times New Roman" w:hAnsi="Times New Roman" w:cs="Times New Roman"/>
                <w:sz w:val="24"/>
                <w:szCs w:val="24"/>
                <w:lang w:val="en-US"/>
              </w:rPr>
              <w:t xml:space="preserve">&amp; </w:t>
            </w:r>
            <w:r w:rsidR="00411C7F" w:rsidRPr="00590EB9">
              <w:rPr>
                <w:rFonts w:ascii="Times New Roman" w:hAnsi="Times New Roman" w:cs="Times New Roman"/>
                <w:bCs/>
                <w:sz w:val="24"/>
                <w:szCs w:val="24"/>
                <w:lang w:val="en-US"/>
              </w:rPr>
              <w:t>bsinkaya@aybu.edu.tr</w:t>
            </w:r>
          </w:p>
        </w:tc>
      </w:tr>
      <w:tr w:rsidR="00EF389B" w:rsidRPr="00590EB9" w14:paraId="28BC61C3" w14:textId="77777777" w:rsidTr="001B0A88">
        <w:trPr>
          <w:trHeight w:val="734"/>
        </w:trPr>
        <w:tc>
          <w:tcPr>
            <w:tcW w:w="1522" w:type="dxa"/>
            <w:vAlign w:val="center"/>
          </w:tcPr>
          <w:p w14:paraId="7A8E0DB2" w14:textId="2BBEEBBF" w:rsidR="00EF389B" w:rsidRPr="00590EB9" w:rsidRDefault="00EF389B" w:rsidP="00EF389B">
            <w:pPr>
              <w:pStyle w:val="TableParagraph"/>
              <w:spacing w:before="16"/>
              <w:jc w:val="center"/>
              <w:rPr>
                <w:rFonts w:ascii="Times New Roman" w:hAnsi="Times New Roman" w:cs="Times New Roman"/>
                <w:b/>
                <w:sz w:val="24"/>
                <w:szCs w:val="24"/>
                <w:lang w:val="en-US"/>
              </w:rPr>
            </w:pPr>
            <w:r w:rsidRPr="00590EB9">
              <w:rPr>
                <w:rFonts w:ascii="Times New Roman" w:hAnsi="Times New Roman" w:cs="Times New Roman"/>
                <w:b/>
                <w:sz w:val="24"/>
                <w:szCs w:val="24"/>
                <w:lang w:val="en-US"/>
              </w:rPr>
              <w:t>Office Hours &amp; Office Room</w:t>
            </w:r>
          </w:p>
        </w:tc>
        <w:tc>
          <w:tcPr>
            <w:tcW w:w="8835" w:type="dxa"/>
            <w:gridSpan w:val="5"/>
            <w:vAlign w:val="center"/>
          </w:tcPr>
          <w:p w14:paraId="36B06917" w14:textId="6D976467" w:rsidR="00EF389B" w:rsidRPr="00590EB9" w:rsidRDefault="00EF389B" w:rsidP="00EF389B">
            <w:pPr>
              <w:pStyle w:val="TableParagraph"/>
              <w:jc w:val="both"/>
              <w:rPr>
                <w:rFonts w:ascii="Times New Roman" w:hAnsi="Times New Roman" w:cs="Times New Roman"/>
                <w:sz w:val="24"/>
                <w:szCs w:val="24"/>
                <w:lang w:val="en-US"/>
              </w:rPr>
            </w:pPr>
            <w:r w:rsidRPr="00590EB9">
              <w:rPr>
                <w:rFonts w:ascii="Times New Roman" w:hAnsi="Times New Roman" w:cs="Times New Roman"/>
                <w:sz w:val="24"/>
                <w:szCs w:val="24"/>
                <w:lang w:val="en-US"/>
              </w:rPr>
              <w:t xml:space="preserve">   </w:t>
            </w:r>
            <w:r w:rsidR="00411C7F" w:rsidRPr="00590EB9">
              <w:rPr>
                <w:rFonts w:ascii="Times New Roman" w:hAnsi="Times New Roman" w:cs="Times New Roman"/>
                <w:sz w:val="24"/>
                <w:szCs w:val="24"/>
                <w:lang w:val="en-US"/>
              </w:rPr>
              <w:t>Wednesday, 14.00 – 15.00, B-321</w:t>
            </w:r>
          </w:p>
        </w:tc>
      </w:tr>
      <w:tr w:rsidR="00EF389B" w:rsidRPr="00590EB9" w14:paraId="3DE62795" w14:textId="77777777" w:rsidTr="001B0A88">
        <w:trPr>
          <w:trHeight w:val="1079"/>
        </w:trPr>
        <w:tc>
          <w:tcPr>
            <w:tcW w:w="1522" w:type="dxa"/>
            <w:vAlign w:val="center"/>
          </w:tcPr>
          <w:p w14:paraId="2F2889E9" w14:textId="1BEE35C5" w:rsidR="00EF389B" w:rsidRPr="00590EB9" w:rsidRDefault="00EF389B" w:rsidP="00EF389B">
            <w:pPr>
              <w:pStyle w:val="TableParagraph"/>
              <w:spacing w:line="235" w:lineRule="auto"/>
              <w:ind w:right="138"/>
              <w:jc w:val="center"/>
              <w:rPr>
                <w:rFonts w:ascii="Times New Roman" w:hAnsi="Times New Roman" w:cs="Times New Roman"/>
                <w:b/>
                <w:sz w:val="24"/>
                <w:szCs w:val="24"/>
                <w:lang w:val="en-US"/>
              </w:rPr>
            </w:pPr>
            <w:r w:rsidRPr="00590EB9">
              <w:rPr>
                <w:rFonts w:ascii="Times New Roman" w:hAnsi="Times New Roman" w:cs="Times New Roman"/>
                <w:b/>
                <w:sz w:val="24"/>
                <w:szCs w:val="24"/>
                <w:lang w:val="en-US"/>
              </w:rPr>
              <w:t>Course Content and Objectives</w:t>
            </w:r>
          </w:p>
        </w:tc>
        <w:tc>
          <w:tcPr>
            <w:tcW w:w="8835" w:type="dxa"/>
            <w:gridSpan w:val="5"/>
            <w:vAlign w:val="center"/>
          </w:tcPr>
          <w:p w14:paraId="413F8BE2" w14:textId="171D00D3" w:rsidR="00EF389B" w:rsidRPr="00590EB9" w:rsidRDefault="00411C7F" w:rsidP="00EF389B">
            <w:pPr>
              <w:pStyle w:val="TableParagraph"/>
              <w:spacing w:before="54"/>
              <w:ind w:left="110"/>
              <w:jc w:val="both"/>
              <w:rPr>
                <w:rFonts w:ascii="Times New Roman" w:hAnsi="Times New Roman" w:cs="Times New Roman"/>
                <w:sz w:val="24"/>
                <w:szCs w:val="24"/>
                <w:lang w:val="en-US"/>
              </w:rPr>
            </w:pPr>
            <w:r w:rsidRPr="00590EB9">
              <w:rPr>
                <w:rFonts w:ascii="Times New Roman" w:eastAsia="Calibri" w:hAnsi="Times New Roman" w:cs="Times New Roman"/>
                <w:sz w:val="24"/>
                <w:szCs w:val="24"/>
                <w:lang w:val="en-US"/>
              </w:rPr>
              <w:t>This course aims to familiarize students with the modern Iranian politics and foreign policy and to comprehend socio-political dynamics in Iran.</w:t>
            </w:r>
            <w:r w:rsidRPr="00590EB9">
              <w:rPr>
                <w:rFonts w:ascii="Times New Roman" w:hAnsi="Times New Roman" w:cs="Times New Roman"/>
                <w:sz w:val="24"/>
                <w:szCs w:val="24"/>
                <w:lang w:val="en-US"/>
              </w:rPr>
              <w:t xml:space="preserve"> Major s</w:t>
            </w:r>
            <w:r w:rsidRPr="00590EB9">
              <w:rPr>
                <w:rFonts w:ascii="Times New Roman" w:eastAsia="Calibri" w:hAnsi="Times New Roman" w:cs="Times New Roman"/>
                <w:sz w:val="24"/>
                <w:szCs w:val="24"/>
                <w:lang w:val="en-US"/>
              </w:rPr>
              <w:t xml:space="preserve">ocio-political dynamics, regional and systemic factors that affect Iranian politics and critical turning points in Iranian political history will be reviewed throughout the course. And then, politics and foreign policy under the Islamic Republic will be studied. Thereby </w:t>
            </w:r>
            <w:r w:rsidRPr="00590EB9">
              <w:rPr>
                <w:rFonts w:ascii="Times New Roman" w:hAnsi="Times New Roman" w:cs="Times New Roman"/>
                <w:sz w:val="24"/>
                <w:szCs w:val="24"/>
                <w:lang w:val="en-US"/>
              </w:rPr>
              <w:t>this course has</w:t>
            </w:r>
            <w:r w:rsidRPr="00590EB9">
              <w:rPr>
                <w:rFonts w:ascii="Times New Roman" w:eastAsia="Calibri" w:hAnsi="Times New Roman" w:cs="Times New Roman"/>
                <w:sz w:val="24"/>
                <w:szCs w:val="24"/>
                <w:lang w:val="en-US"/>
              </w:rPr>
              <w:t xml:space="preserve"> aimed to increase awareness of students on interplay of various structural and contextual dynamics that shaped </w:t>
            </w:r>
            <w:r w:rsidRPr="00590EB9">
              <w:rPr>
                <w:rFonts w:ascii="Times New Roman" w:hAnsi="Times New Roman" w:cs="Times New Roman"/>
                <w:sz w:val="24"/>
                <w:szCs w:val="24"/>
                <w:lang w:val="en-US"/>
              </w:rPr>
              <w:t>modern</w:t>
            </w:r>
            <w:r w:rsidRPr="00590EB9">
              <w:rPr>
                <w:rFonts w:ascii="Times New Roman" w:eastAsia="Calibri" w:hAnsi="Times New Roman" w:cs="Times New Roman"/>
                <w:sz w:val="24"/>
                <w:szCs w:val="24"/>
                <w:lang w:val="en-US"/>
              </w:rPr>
              <w:t xml:space="preserve"> Iranian politics.</w:t>
            </w:r>
          </w:p>
        </w:tc>
      </w:tr>
      <w:tr w:rsidR="00EF389B" w:rsidRPr="00590EB9" w14:paraId="1B3E82E5" w14:textId="77777777" w:rsidTr="001B0A88">
        <w:trPr>
          <w:trHeight w:val="1156"/>
        </w:trPr>
        <w:tc>
          <w:tcPr>
            <w:tcW w:w="1522" w:type="dxa"/>
            <w:vAlign w:val="center"/>
          </w:tcPr>
          <w:p w14:paraId="4AC03A4C" w14:textId="011DD0B2" w:rsidR="00EF389B" w:rsidRPr="00590EB9" w:rsidRDefault="00EF389B" w:rsidP="00EF389B">
            <w:pPr>
              <w:pStyle w:val="TableParagraph"/>
              <w:spacing w:before="1"/>
              <w:ind w:left="63" w:right="46"/>
              <w:jc w:val="center"/>
              <w:rPr>
                <w:rFonts w:ascii="Times New Roman" w:hAnsi="Times New Roman" w:cs="Times New Roman"/>
                <w:b/>
                <w:sz w:val="24"/>
                <w:szCs w:val="24"/>
                <w:lang w:val="en-US"/>
              </w:rPr>
            </w:pPr>
            <w:r w:rsidRPr="00590EB9">
              <w:rPr>
                <w:rFonts w:ascii="Times New Roman" w:hAnsi="Times New Roman" w:cs="Times New Roman"/>
                <w:b/>
                <w:sz w:val="24"/>
                <w:szCs w:val="24"/>
                <w:lang w:val="en-US"/>
              </w:rPr>
              <w:t>Textbook(s)</w:t>
            </w:r>
          </w:p>
        </w:tc>
        <w:tc>
          <w:tcPr>
            <w:tcW w:w="8835" w:type="dxa"/>
            <w:gridSpan w:val="5"/>
            <w:vAlign w:val="center"/>
          </w:tcPr>
          <w:p w14:paraId="2CF2BEE3" w14:textId="77777777" w:rsidR="00411C7F" w:rsidRPr="00590EB9" w:rsidRDefault="00411C7F" w:rsidP="00411C7F">
            <w:pPr>
              <w:spacing w:before="120" w:after="120"/>
              <w:rPr>
                <w:rFonts w:ascii="Times New Roman" w:hAnsi="Times New Roman" w:cs="Times New Roman"/>
                <w:b/>
                <w:sz w:val="24"/>
                <w:szCs w:val="24"/>
                <w:lang w:val="en-US"/>
              </w:rPr>
            </w:pPr>
            <w:r w:rsidRPr="00590EB9">
              <w:rPr>
                <w:rFonts w:ascii="Times New Roman" w:hAnsi="Times New Roman" w:cs="Times New Roman"/>
                <w:b/>
                <w:sz w:val="24"/>
                <w:szCs w:val="24"/>
                <w:lang w:val="en-US"/>
              </w:rPr>
              <w:t xml:space="preserve">Week 2: </w:t>
            </w:r>
            <w:proofErr w:type="spellStart"/>
            <w:r w:rsidRPr="00590EB9">
              <w:rPr>
                <w:rFonts w:ascii="Times New Roman" w:hAnsi="Times New Roman" w:cs="Times New Roman"/>
                <w:b/>
                <w:sz w:val="24"/>
                <w:szCs w:val="24"/>
                <w:lang w:val="en-US"/>
              </w:rPr>
              <w:t>Iranology</w:t>
            </w:r>
            <w:proofErr w:type="spellEnd"/>
            <w:r w:rsidRPr="00590EB9">
              <w:rPr>
                <w:rFonts w:ascii="Times New Roman" w:hAnsi="Times New Roman" w:cs="Times New Roman"/>
                <w:b/>
                <w:sz w:val="24"/>
                <w:szCs w:val="24"/>
                <w:lang w:val="en-US"/>
              </w:rPr>
              <w:t>: Iranian Studies and Politics</w:t>
            </w:r>
          </w:p>
          <w:p w14:paraId="7791E56D" w14:textId="77777777" w:rsidR="00411C7F" w:rsidRPr="00590EB9" w:rsidRDefault="00411C7F" w:rsidP="00411C7F">
            <w:pPr>
              <w:spacing w:before="120" w:after="120"/>
              <w:rPr>
                <w:rFonts w:ascii="Times New Roman" w:hAnsi="Times New Roman" w:cs="Times New Roman"/>
                <w:bCs/>
                <w:sz w:val="24"/>
                <w:szCs w:val="24"/>
                <w:lang w:val="en-US"/>
              </w:rPr>
            </w:pPr>
            <w:proofErr w:type="spellStart"/>
            <w:r w:rsidRPr="00590EB9">
              <w:rPr>
                <w:rFonts w:ascii="Times New Roman" w:hAnsi="Times New Roman" w:cs="Times New Roman"/>
                <w:bCs/>
                <w:sz w:val="24"/>
                <w:szCs w:val="24"/>
                <w:lang w:val="en-US"/>
              </w:rPr>
              <w:t>Evangelos</w:t>
            </w:r>
            <w:proofErr w:type="spellEnd"/>
            <w:r w:rsidRPr="00590EB9">
              <w:rPr>
                <w:rFonts w:ascii="Times New Roman" w:hAnsi="Times New Roman" w:cs="Times New Roman"/>
                <w:bCs/>
                <w:sz w:val="24"/>
                <w:szCs w:val="24"/>
                <w:lang w:val="en-US"/>
              </w:rPr>
              <w:t xml:space="preserve"> </w:t>
            </w:r>
            <w:proofErr w:type="spellStart"/>
            <w:r w:rsidRPr="00590EB9">
              <w:rPr>
                <w:rFonts w:ascii="Times New Roman" w:hAnsi="Times New Roman" w:cs="Times New Roman"/>
                <w:bCs/>
                <w:sz w:val="24"/>
                <w:szCs w:val="24"/>
                <w:lang w:val="en-US"/>
              </w:rPr>
              <w:t>Venetis</w:t>
            </w:r>
            <w:proofErr w:type="spellEnd"/>
            <w:r w:rsidRPr="00590EB9">
              <w:rPr>
                <w:rFonts w:ascii="Times New Roman" w:hAnsi="Times New Roman" w:cs="Times New Roman"/>
                <w:bCs/>
                <w:sz w:val="24"/>
                <w:szCs w:val="24"/>
                <w:lang w:val="en-US"/>
              </w:rPr>
              <w:t xml:space="preserve">, “Iranian Studies: Exploring the Iranian ‘Otherness’”, </w:t>
            </w:r>
            <w:r w:rsidRPr="00590EB9">
              <w:rPr>
                <w:rFonts w:ascii="Times New Roman" w:hAnsi="Times New Roman" w:cs="Times New Roman"/>
                <w:bCs/>
                <w:i/>
                <w:iCs/>
                <w:sz w:val="24"/>
                <w:szCs w:val="24"/>
                <w:lang w:val="en-US"/>
              </w:rPr>
              <w:t>Iranian Review of Foreign Affairs</w:t>
            </w:r>
            <w:r w:rsidRPr="00590EB9">
              <w:rPr>
                <w:rFonts w:ascii="Times New Roman" w:hAnsi="Times New Roman" w:cs="Times New Roman"/>
                <w:bCs/>
                <w:sz w:val="24"/>
                <w:szCs w:val="24"/>
                <w:lang w:val="en-US"/>
              </w:rPr>
              <w:t>, vol.1, no.2 (2010).</w:t>
            </w:r>
          </w:p>
          <w:p w14:paraId="331B7412" w14:textId="77777777" w:rsidR="00411C7F" w:rsidRPr="00590EB9" w:rsidRDefault="00411C7F" w:rsidP="00411C7F">
            <w:pPr>
              <w:spacing w:before="120" w:after="120"/>
              <w:rPr>
                <w:rFonts w:ascii="Times New Roman" w:hAnsi="Times New Roman" w:cs="Times New Roman"/>
                <w:bCs/>
                <w:sz w:val="24"/>
                <w:szCs w:val="24"/>
                <w:lang w:val="en-US"/>
              </w:rPr>
            </w:pPr>
            <w:r w:rsidRPr="00590EB9">
              <w:rPr>
                <w:rFonts w:ascii="Times New Roman" w:hAnsi="Times New Roman" w:cs="Times New Roman"/>
                <w:bCs/>
                <w:sz w:val="24"/>
                <w:szCs w:val="24"/>
                <w:lang w:val="en-US"/>
              </w:rPr>
              <w:t xml:space="preserve">Hamid Dabashi, </w:t>
            </w:r>
            <w:r w:rsidRPr="00590EB9">
              <w:rPr>
                <w:rFonts w:ascii="Times New Roman" w:hAnsi="Times New Roman" w:cs="Times New Roman"/>
                <w:bCs/>
                <w:i/>
                <w:sz w:val="24"/>
                <w:szCs w:val="24"/>
                <w:lang w:val="en-US"/>
              </w:rPr>
              <w:t>Persophilia – Persian Culture on the Global Scene</w:t>
            </w:r>
            <w:r w:rsidRPr="00590EB9">
              <w:rPr>
                <w:rFonts w:ascii="Times New Roman" w:hAnsi="Times New Roman" w:cs="Times New Roman"/>
                <w:bCs/>
                <w:sz w:val="24"/>
                <w:szCs w:val="24"/>
                <w:lang w:val="en-US"/>
              </w:rPr>
              <w:t>, Harvard University Press, 2015, Introduction.</w:t>
            </w:r>
          </w:p>
          <w:p w14:paraId="3F40988D" w14:textId="77777777" w:rsidR="00411C7F" w:rsidRPr="00590EB9" w:rsidRDefault="00411C7F" w:rsidP="00411C7F">
            <w:pPr>
              <w:spacing w:before="120" w:after="120"/>
              <w:rPr>
                <w:rFonts w:ascii="Times New Roman" w:hAnsi="Times New Roman" w:cs="Times New Roman"/>
                <w:bCs/>
                <w:sz w:val="24"/>
                <w:szCs w:val="24"/>
                <w:lang w:val="en-US"/>
              </w:rPr>
            </w:pPr>
            <w:r w:rsidRPr="00590EB9">
              <w:rPr>
                <w:rFonts w:ascii="Times New Roman" w:hAnsi="Times New Roman" w:cs="Times New Roman"/>
                <w:bCs/>
                <w:sz w:val="24"/>
                <w:szCs w:val="24"/>
                <w:lang w:val="en-US"/>
              </w:rPr>
              <w:t xml:space="preserve">Hamid </w:t>
            </w:r>
            <w:proofErr w:type="spellStart"/>
            <w:r w:rsidRPr="00590EB9">
              <w:rPr>
                <w:rFonts w:ascii="Times New Roman" w:hAnsi="Times New Roman" w:cs="Times New Roman"/>
                <w:bCs/>
                <w:sz w:val="24"/>
                <w:szCs w:val="24"/>
                <w:lang w:val="en-US"/>
              </w:rPr>
              <w:t>Enayat</w:t>
            </w:r>
            <w:proofErr w:type="spellEnd"/>
            <w:r w:rsidRPr="00590EB9">
              <w:rPr>
                <w:rFonts w:ascii="Times New Roman" w:hAnsi="Times New Roman" w:cs="Times New Roman"/>
                <w:bCs/>
                <w:sz w:val="24"/>
                <w:szCs w:val="24"/>
                <w:lang w:val="en-US"/>
              </w:rPr>
              <w:t xml:space="preserve">, “The Politics of </w:t>
            </w:r>
            <w:proofErr w:type="spellStart"/>
            <w:r w:rsidRPr="00590EB9">
              <w:rPr>
                <w:rFonts w:ascii="Times New Roman" w:hAnsi="Times New Roman" w:cs="Times New Roman"/>
                <w:bCs/>
                <w:sz w:val="24"/>
                <w:szCs w:val="24"/>
                <w:lang w:val="en-US"/>
              </w:rPr>
              <w:t>Iranology</w:t>
            </w:r>
            <w:proofErr w:type="spellEnd"/>
            <w:r w:rsidRPr="00590EB9">
              <w:rPr>
                <w:rFonts w:ascii="Times New Roman" w:hAnsi="Times New Roman" w:cs="Times New Roman"/>
                <w:bCs/>
                <w:sz w:val="24"/>
                <w:szCs w:val="24"/>
                <w:lang w:val="en-US"/>
              </w:rPr>
              <w:t xml:space="preserve">,” </w:t>
            </w:r>
            <w:r w:rsidRPr="00590EB9">
              <w:rPr>
                <w:rFonts w:ascii="Times New Roman" w:hAnsi="Times New Roman" w:cs="Times New Roman"/>
                <w:bCs/>
                <w:i/>
                <w:sz w:val="24"/>
                <w:szCs w:val="24"/>
                <w:lang w:val="en-US"/>
              </w:rPr>
              <w:t>Iranian Studies</w:t>
            </w:r>
            <w:r w:rsidRPr="00590EB9">
              <w:rPr>
                <w:rFonts w:ascii="Times New Roman" w:hAnsi="Times New Roman" w:cs="Times New Roman"/>
                <w:bCs/>
                <w:sz w:val="24"/>
                <w:szCs w:val="24"/>
                <w:lang w:val="en-US"/>
              </w:rPr>
              <w:t>, vol.6, no.1 (1973).</w:t>
            </w:r>
          </w:p>
          <w:p w14:paraId="2C29340A" w14:textId="77777777" w:rsidR="00411C7F" w:rsidRPr="00590EB9" w:rsidRDefault="00411C7F" w:rsidP="00411C7F">
            <w:pPr>
              <w:spacing w:before="120" w:after="120"/>
              <w:rPr>
                <w:rFonts w:ascii="Times New Roman" w:hAnsi="Times New Roman" w:cs="Times New Roman"/>
                <w:bCs/>
                <w:sz w:val="24"/>
                <w:szCs w:val="24"/>
                <w:lang w:val="en-US"/>
              </w:rPr>
            </w:pPr>
            <w:r w:rsidRPr="00590EB9">
              <w:rPr>
                <w:rFonts w:ascii="Times New Roman" w:hAnsi="Times New Roman" w:cs="Times New Roman"/>
                <w:bCs/>
                <w:sz w:val="24"/>
                <w:szCs w:val="24"/>
                <w:lang w:val="en-US"/>
              </w:rPr>
              <w:t>Reza Zia-Ebrahimi, “Self-</w:t>
            </w:r>
            <w:proofErr w:type="spellStart"/>
            <w:r w:rsidRPr="00590EB9">
              <w:rPr>
                <w:rFonts w:ascii="Times New Roman" w:hAnsi="Times New Roman" w:cs="Times New Roman"/>
                <w:bCs/>
                <w:sz w:val="24"/>
                <w:szCs w:val="24"/>
                <w:lang w:val="en-US"/>
              </w:rPr>
              <w:t>Orientalization</w:t>
            </w:r>
            <w:proofErr w:type="spellEnd"/>
            <w:r w:rsidRPr="00590EB9">
              <w:rPr>
                <w:rFonts w:ascii="Times New Roman" w:hAnsi="Times New Roman" w:cs="Times New Roman"/>
                <w:bCs/>
                <w:sz w:val="24"/>
                <w:szCs w:val="24"/>
                <w:lang w:val="en-US"/>
              </w:rPr>
              <w:t xml:space="preserve"> and Dislocation: The Uses and Abuses of the ‘Aryan’ Discourse in Iran”, </w:t>
            </w:r>
            <w:r w:rsidRPr="00590EB9">
              <w:rPr>
                <w:rFonts w:ascii="Times New Roman" w:hAnsi="Times New Roman" w:cs="Times New Roman"/>
                <w:bCs/>
                <w:i/>
                <w:sz w:val="24"/>
                <w:szCs w:val="24"/>
                <w:lang w:val="en-US"/>
              </w:rPr>
              <w:t>Iranian Studies</w:t>
            </w:r>
            <w:r w:rsidRPr="00590EB9">
              <w:rPr>
                <w:rFonts w:ascii="Times New Roman" w:hAnsi="Times New Roman" w:cs="Times New Roman"/>
                <w:bCs/>
                <w:sz w:val="24"/>
                <w:szCs w:val="24"/>
                <w:lang w:val="en-US"/>
              </w:rPr>
              <w:t>, vol.44, no.4 (2011).</w:t>
            </w:r>
          </w:p>
          <w:p w14:paraId="43BE1CCE" w14:textId="77777777" w:rsidR="00411C7F" w:rsidRPr="00590EB9" w:rsidRDefault="00411C7F" w:rsidP="00411C7F">
            <w:pPr>
              <w:spacing w:before="120" w:after="120"/>
              <w:rPr>
                <w:rFonts w:ascii="Times New Roman" w:hAnsi="Times New Roman" w:cs="Times New Roman"/>
                <w:bCs/>
                <w:sz w:val="24"/>
                <w:szCs w:val="24"/>
                <w:lang w:val="en-US"/>
              </w:rPr>
            </w:pPr>
            <w:r w:rsidRPr="00590EB9">
              <w:rPr>
                <w:rFonts w:ascii="Times New Roman" w:hAnsi="Times New Roman" w:cs="Times New Roman"/>
                <w:bCs/>
                <w:sz w:val="24"/>
                <w:szCs w:val="24"/>
                <w:lang w:val="en-US"/>
              </w:rPr>
              <w:t xml:space="preserve">Matthew K. Shannon, “Reading Iran: American Academics and the Last Shah,” </w:t>
            </w:r>
            <w:r w:rsidRPr="00590EB9">
              <w:rPr>
                <w:rFonts w:ascii="Times New Roman" w:hAnsi="Times New Roman" w:cs="Times New Roman"/>
                <w:bCs/>
                <w:i/>
                <w:sz w:val="24"/>
                <w:szCs w:val="24"/>
                <w:lang w:val="en-US"/>
              </w:rPr>
              <w:t>Iranian Studies</w:t>
            </w:r>
            <w:r w:rsidRPr="00590EB9">
              <w:rPr>
                <w:rFonts w:ascii="Times New Roman" w:hAnsi="Times New Roman" w:cs="Times New Roman"/>
                <w:bCs/>
                <w:sz w:val="24"/>
                <w:szCs w:val="24"/>
                <w:lang w:val="en-US"/>
              </w:rPr>
              <w:t>, vol.52, no.2 (2018).</w:t>
            </w:r>
          </w:p>
          <w:p w14:paraId="6F63D503" w14:textId="77777777" w:rsidR="00411C7F" w:rsidRPr="00590EB9" w:rsidRDefault="00411C7F" w:rsidP="00411C7F">
            <w:pPr>
              <w:spacing w:before="120" w:after="120"/>
              <w:rPr>
                <w:rFonts w:ascii="Times New Roman" w:hAnsi="Times New Roman" w:cs="Times New Roman"/>
                <w:b/>
                <w:sz w:val="24"/>
                <w:szCs w:val="24"/>
                <w:lang w:val="en-US"/>
              </w:rPr>
            </w:pPr>
          </w:p>
          <w:p w14:paraId="63EFCD8C" w14:textId="77777777" w:rsidR="00411C7F" w:rsidRPr="00590EB9" w:rsidRDefault="00411C7F" w:rsidP="00411C7F">
            <w:pPr>
              <w:spacing w:before="120" w:after="120"/>
              <w:rPr>
                <w:rFonts w:ascii="Times New Roman" w:hAnsi="Times New Roman" w:cs="Times New Roman"/>
                <w:b/>
                <w:sz w:val="24"/>
                <w:szCs w:val="24"/>
                <w:lang w:val="en-US"/>
              </w:rPr>
            </w:pPr>
          </w:p>
          <w:p w14:paraId="01AD5EA3" w14:textId="77777777" w:rsidR="00411C7F" w:rsidRPr="00590EB9" w:rsidRDefault="00411C7F" w:rsidP="00411C7F">
            <w:pPr>
              <w:spacing w:before="120" w:after="120"/>
              <w:rPr>
                <w:rFonts w:ascii="Times New Roman" w:eastAsia="Calibri" w:hAnsi="Times New Roman" w:cs="Times New Roman"/>
                <w:b/>
                <w:bCs/>
                <w:sz w:val="24"/>
                <w:szCs w:val="24"/>
                <w:lang w:val="en-US"/>
              </w:rPr>
            </w:pPr>
            <w:r w:rsidRPr="00590EB9">
              <w:rPr>
                <w:rFonts w:ascii="Times New Roman" w:hAnsi="Times New Roman" w:cs="Times New Roman"/>
                <w:b/>
                <w:sz w:val="24"/>
                <w:szCs w:val="24"/>
                <w:lang w:val="en-US"/>
              </w:rPr>
              <w:t xml:space="preserve">Week 3: </w:t>
            </w:r>
            <w:r w:rsidRPr="00590EB9">
              <w:rPr>
                <w:rFonts w:ascii="Times New Roman" w:eastAsia="Calibri" w:hAnsi="Times New Roman" w:cs="Times New Roman"/>
                <w:b/>
                <w:bCs/>
                <w:sz w:val="24"/>
                <w:szCs w:val="24"/>
                <w:lang w:val="en-US"/>
              </w:rPr>
              <w:t>Iran-</w:t>
            </w:r>
            <w:proofErr w:type="spellStart"/>
            <w:r w:rsidRPr="00590EB9">
              <w:rPr>
                <w:rFonts w:ascii="Times New Roman" w:eastAsia="Calibri" w:hAnsi="Times New Roman" w:cs="Times New Roman"/>
                <w:b/>
                <w:bCs/>
                <w:sz w:val="24"/>
                <w:szCs w:val="24"/>
                <w:lang w:val="en-US"/>
              </w:rPr>
              <w:t>zamin</w:t>
            </w:r>
            <w:proofErr w:type="spellEnd"/>
            <w:r w:rsidRPr="00590EB9">
              <w:rPr>
                <w:rFonts w:ascii="Times New Roman" w:eastAsia="Calibri" w:hAnsi="Times New Roman" w:cs="Times New Roman"/>
                <w:b/>
                <w:bCs/>
                <w:sz w:val="24"/>
                <w:szCs w:val="24"/>
                <w:lang w:val="en-US"/>
              </w:rPr>
              <w:t>: An Overview of Geography and People</w:t>
            </w:r>
          </w:p>
          <w:p w14:paraId="73144078"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“Lands of Iran,” </w:t>
            </w:r>
            <w:r w:rsidRPr="00590EB9">
              <w:rPr>
                <w:rFonts w:ascii="Times New Roman" w:eastAsia="Calibri" w:hAnsi="Times New Roman" w:cs="Times New Roman"/>
                <w:i/>
                <w:sz w:val="24"/>
                <w:szCs w:val="24"/>
                <w:lang w:val="en-US"/>
              </w:rPr>
              <w:t xml:space="preserve">Encyclopedia </w:t>
            </w:r>
            <w:proofErr w:type="spellStart"/>
            <w:r w:rsidRPr="00590EB9">
              <w:rPr>
                <w:rFonts w:ascii="Times New Roman" w:eastAsia="Calibri" w:hAnsi="Times New Roman" w:cs="Times New Roman"/>
                <w:i/>
                <w:sz w:val="24"/>
                <w:szCs w:val="24"/>
                <w:lang w:val="en-US"/>
              </w:rPr>
              <w:t>Iranica</w:t>
            </w:r>
            <w:proofErr w:type="spellEnd"/>
            <w:r w:rsidRPr="00590EB9">
              <w:rPr>
                <w:rFonts w:ascii="Times New Roman" w:eastAsia="Calibri" w:hAnsi="Times New Roman" w:cs="Times New Roman"/>
                <w:sz w:val="24"/>
                <w:szCs w:val="24"/>
                <w:lang w:val="en-US"/>
              </w:rPr>
              <w:t xml:space="preserve">, </w:t>
            </w:r>
            <w:hyperlink r:id="rId6" w:anchor="article-tags-overlay" w:history="1">
              <w:r w:rsidRPr="00590EB9">
                <w:rPr>
                  <w:rStyle w:val="Kpr"/>
                  <w:rFonts w:ascii="Times New Roman" w:eastAsia="Calibri" w:hAnsi="Times New Roman" w:cs="Times New Roman"/>
                  <w:sz w:val="24"/>
                  <w:szCs w:val="24"/>
                  <w:lang w:val="en-US"/>
                </w:rPr>
                <w:t>http://www.iranicaonline.org/articles/iran-i-lands-of-iran#article-tags-overlay</w:t>
              </w:r>
            </w:hyperlink>
            <w:r w:rsidRPr="00590EB9">
              <w:rPr>
                <w:rFonts w:ascii="Times New Roman" w:eastAsia="Calibri" w:hAnsi="Times New Roman" w:cs="Times New Roman"/>
                <w:sz w:val="24"/>
                <w:szCs w:val="24"/>
                <w:lang w:val="en-US"/>
              </w:rPr>
              <w:t>.</w:t>
            </w:r>
          </w:p>
          <w:p w14:paraId="6AFA30B5" w14:textId="77777777" w:rsidR="00411C7F" w:rsidRPr="00590EB9" w:rsidRDefault="00411C7F" w:rsidP="00411C7F">
            <w:pPr>
              <w:tabs>
                <w:tab w:val="left" w:pos="1620"/>
              </w:tabs>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Gene R. Garthwaite, ‘Persia: Place and Idea,’ in </w:t>
            </w:r>
            <w:r w:rsidRPr="00590EB9">
              <w:rPr>
                <w:rFonts w:ascii="Times New Roman" w:eastAsia="Calibri" w:hAnsi="Times New Roman" w:cs="Times New Roman"/>
                <w:i/>
                <w:sz w:val="24"/>
                <w:szCs w:val="24"/>
                <w:lang w:val="en-US"/>
              </w:rPr>
              <w:t>The Persians</w:t>
            </w:r>
            <w:r w:rsidRPr="00590EB9">
              <w:rPr>
                <w:rFonts w:ascii="Times New Roman" w:eastAsia="Calibri" w:hAnsi="Times New Roman" w:cs="Times New Roman"/>
                <w:sz w:val="24"/>
                <w:szCs w:val="24"/>
                <w:lang w:val="en-US"/>
              </w:rPr>
              <w:t>, ch.1.</w:t>
            </w:r>
          </w:p>
          <w:p w14:paraId="1B2B7CED" w14:textId="77777777" w:rsidR="00411C7F" w:rsidRPr="00590EB9" w:rsidRDefault="00411C7F" w:rsidP="00411C7F">
            <w:pPr>
              <w:spacing w:before="120" w:after="120"/>
              <w:rPr>
                <w:rFonts w:ascii="Times New Roman" w:eastAsia="Calibri" w:hAnsi="Times New Roman" w:cs="Times New Roman"/>
                <w:sz w:val="24"/>
                <w:szCs w:val="24"/>
                <w:lang w:val="en-US"/>
              </w:rPr>
            </w:pPr>
            <w:proofErr w:type="spellStart"/>
            <w:r w:rsidRPr="00590EB9">
              <w:rPr>
                <w:rFonts w:ascii="Times New Roman" w:eastAsia="Calibri" w:hAnsi="Times New Roman" w:cs="Times New Roman"/>
                <w:sz w:val="24"/>
                <w:szCs w:val="24"/>
                <w:lang w:val="en-US"/>
              </w:rPr>
              <w:t>Touraj</w:t>
            </w:r>
            <w:proofErr w:type="spellEnd"/>
            <w:r w:rsidRPr="00590EB9">
              <w:rPr>
                <w:rFonts w:ascii="Times New Roman" w:eastAsia="Calibri" w:hAnsi="Times New Roman" w:cs="Times New Roman"/>
                <w:sz w:val="24"/>
                <w:szCs w:val="24"/>
                <w:lang w:val="en-US"/>
              </w:rPr>
              <w:t xml:space="preserve"> </w:t>
            </w:r>
            <w:proofErr w:type="spellStart"/>
            <w:r w:rsidRPr="00590EB9">
              <w:rPr>
                <w:rFonts w:ascii="Times New Roman" w:eastAsia="Calibri" w:hAnsi="Times New Roman" w:cs="Times New Roman"/>
                <w:sz w:val="24"/>
                <w:szCs w:val="24"/>
                <w:lang w:val="en-US"/>
              </w:rPr>
              <w:t>Atabaki</w:t>
            </w:r>
            <w:proofErr w:type="spellEnd"/>
            <w:r w:rsidRPr="00590EB9">
              <w:rPr>
                <w:rFonts w:ascii="Times New Roman" w:eastAsia="Calibri" w:hAnsi="Times New Roman" w:cs="Times New Roman"/>
                <w:sz w:val="24"/>
                <w:szCs w:val="24"/>
                <w:lang w:val="en-US"/>
              </w:rPr>
              <w:t xml:space="preserve">, ‘Ethnic Diversity and Territorial Integrity of Iran, Domestic Harmony and Regional Challenges’, </w:t>
            </w:r>
            <w:r w:rsidRPr="00590EB9">
              <w:rPr>
                <w:rFonts w:ascii="Times New Roman" w:eastAsia="Calibri" w:hAnsi="Times New Roman" w:cs="Times New Roman"/>
                <w:i/>
                <w:sz w:val="24"/>
                <w:szCs w:val="24"/>
                <w:lang w:val="en-US"/>
              </w:rPr>
              <w:t>Iranian Studies</w:t>
            </w:r>
            <w:r w:rsidRPr="00590EB9">
              <w:rPr>
                <w:rFonts w:ascii="Times New Roman" w:eastAsia="Calibri" w:hAnsi="Times New Roman" w:cs="Times New Roman"/>
                <w:sz w:val="24"/>
                <w:szCs w:val="24"/>
                <w:lang w:val="en-US"/>
              </w:rPr>
              <w:t>, 38(1), 2005.</w:t>
            </w:r>
          </w:p>
          <w:p w14:paraId="6E645C99"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Rasmus Elling &amp; Kevan Harris, ‘Difference in Difference: language, geography, and ethno-racial identity in contemporary Iran,’ 44 (12), 2021. </w:t>
            </w:r>
          </w:p>
          <w:p w14:paraId="1B4144E2" w14:textId="77777777" w:rsidR="00411C7F" w:rsidRPr="00590EB9" w:rsidRDefault="00411C7F" w:rsidP="00411C7F">
            <w:pPr>
              <w:tabs>
                <w:tab w:val="left" w:pos="1620"/>
              </w:tabs>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Lois Beck, “Iran’s Ethnic, Religious and Tribal Minorities,” in </w:t>
            </w:r>
            <w:proofErr w:type="spellStart"/>
            <w:r w:rsidRPr="00590EB9">
              <w:rPr>
                <w:rFonts w:ascii="Times New Roman" w:eastAsia="Calibri" w:hAnsi="Times New Roman" w:cs="Times New Roman"/>
                <w:sz w:val="24"/>
                <w:szCs w:val="24"/>
                <w:lang w:val="en-US"/>
              </w:rPr>
              <w:t>L.</w:t>
            </w:r>
            <w:proofErr w:type="gramStart"/>
            <w:r w:rsidRPr="00590EB9">
              <w:rPr>
                <w:rFonts w:ascii="Times New Roman" w:eastAsia="Calibri" w:hAnsi="Times New Roman" w:cs="Times New Roman"/>
                <w:sz w:val="24"/>
                <w:szCs w:val="24"/>
                <w:lang w:val="en-US"/>
              </w:rPr>
              <w:t>G.Potter</w:t>
            </w:r>
            <w:proofErr w:type="spellEnd"/>
            <w:proofErr w:type="gramEnd"/>
            <w:r w:rsidRPr="00590EB9">
              <w:rPr>
                <w:rFonts w:ascii="Times New Roman" w:eastAsia="Calibri" w:hAnsi="Times New Roman" w:cs="Times New Roman"/>
                <w:sz w:val="24"/>
                <w:szCs w:val="24"/>
                <w:lang w:val="en-US"/>
              </w:rPr>
              <w:t xml:space="preserve"> (ed.), Sectarian Politics in the Persian Gulf,  (London: Hurst, 2013), pp.245-324. </w:t>
            </w:r>
          </w:p>
          <w:p w14:paraId="31FC49C6" w14:textId="77777777" w:rsidR="00411C7F" w:rsidRPr="00590EB9" w:rsidRDefault="00411C7F" w:rsidP="00411C7F">
            <w:pPr>
              <w:pStyle w:val="Default"/>
              <w:rPr>
                <w:rFonts w:ascii="Times New Roman" w:hAnsi="Times New Roman" w:cs="Times New Roman"/>
                <w:iCs/>
                <w:lang w:val="en-US"/>
              </w:rPr>
            </w:pPr>
            <w:r w:rsidRPr="00590EB9">
              <w:rPr>
                <w:rFonts w:ascii="Times New Roman" w:eastAsia="Calibri" w:hAnsi="Times New Roman" w:cs="Times New Roman"/>
                <w:lang w:val="en-US"/>
              </w:rPr>
              <w:t>Hamid Ahmadi, “</w:t>
            </w:r>
            <w:r w:rsidRPr="00590EB9">
              <w:rPr>
                <w:rFonts w:ascii="Times New Roman" w:hAnsi="Times New Roman" w:cs="Times New Roman"/>
                <w:bCs/>
                <w:lang w:val="en-US"/>
              </w:rPr>
              <w:t xml:space="preserve">Unity within Diversity: Foundations and Dynamics of National Identity in Iran,” </w:t>
            </w:r>
            <w:r w:rsidRPr="00590EB9">
              <w:rPr>
                <w:rFonts w:ascii="Times New Roman" w:hAnsi="Times New Roman" w:cs="Times New Roman"/>
                <w:i/>
                <w:iCs/>
                <w:lang w:val="en-US"/>
              </w:rPr>
              <w:t>International Journal of Social Sciences</w:t>
            </w:r>
            <w:r w:rsidRPr="00590EB9">
              <w:rPr>
                <w:rFonts w:ascii="Times New Roman" w:hAnsi="Times New Roman" w:cs="Times New Roman"/>
                <w:iCs/>
                <w:lang w:val="en-US"/>
              </w:rPr>
              <w:t>, vol.2, no.1 (2012).</w:t>
            </w:r>
          </w:p>
          <w:p w14:paraId="36A70932"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lastRenderedPageBreak/>
              <w:t xml:space="preserve">Ahmad Ashraf, “The Crises of National and Ethnic Identities in Contemporary Iran,” </w:t>
            </w:r>
            <w:r w:rsidRPr="00590EB9">
              <w:rPr>
                <w:rFonts w:ascii="Times New Roman" w:eastAsia="Calibri" w:hAnsi="Times New Roman" w:cs="Times New Roman"/>
                <w:i/>
                <w:sz w:val="24"/>
                <w:szCs w:val="24"/>
                <w:lang w:val="en-US"/>
              </w:rPr>
              <w:t>Iranian Studies</w:t>
            </w:r>
            <w:r w:rsidRPr="00590EB9">
              <w:rPr>
                <w:rFonts w:ascii="Times New Roman" w:eastAsia="Calibri" w:hAnsi="Times New Roman" w:cs="Times New Roman"/>
                <w:sz w:val="24"/>
                <w:szCs w:val="24"/>
                <w:lang w:val="en-US"/>
              </w:rPr>
              <w:t>, vol.26, no.1-2 (1993).</w:t>
            </w:r>
          </w:p>
          <w:p w14:paraId="41189BF4"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George Friedman, ‘4 Maps that Explain Iran’s Place in the Middle East’, </w:t>
            </w:r>
            <w:r w:rsidRPr="00590EB9">
              <w:rPr>
                <w:rFonts w:ascii="Times New Roman" w:eastAsia="Calibri" w:hAnsi="Times New Roman" w:cs="Times New Roman"/>
                <w:i/>
                <w:sz w:val="24"/>
                <w:szCs w:val="24"/>
                <w:lang w:val="en-US"/>
              </w:rPr>
              <w:t>Forbes</w:t>
            </w:r>
            <w:r w:rsidRPr="00590EB9">
              <w:rPr>
                <w:rFonts w:ascii="Times New Roman" w:eastAsia="Calibri" w:hAnsi="Times New Roman" w:cs="Times New Roman"/>
                <w:sz w:val="24"/>
                <w:szCs w:val="24"/>
                <w:lang w:val="en-US"/>
              </w:rPr>
              <w:t xml:space="preserve">, 17 October 2016, </w:t>
            </w:r>
            <w:hyperlink r:id="rId7" w:anchor="7688fa3d15b7" w:history="1">
              <w:r w:rsidRPr="00590EB9">
                <w:rPr>
                  <w:rStyle w:val="Kpr"/>
                  <w:rFonts w:ascii="Times New Roman" w:eastAsia="Calibri" w:hAnsi="Times New Roman" w:cs="Times New Roman"/>
                  <w:sz w:val="24"/>
                  <w:szCs w:val="24"/>
                  <w:lang w:val="en-US"/>
                </w:rPr>
                <w:t>https://www.forbes.com/sites/johnmauldin/2016/10/17/4-maps-that-explain-irans-place-in-the-middle-east/#7688fa3d15b7</w:t>
              </w:r>
            </w:hyperlink>
            <w:r w:rsidRPr="00590EB9">
              <w:rPr>
                <w:rFonts w:ascii="Times New Roman" w:eastAsia="Calibri" w:hAnsi="Times New Roman" w:cs="Times New Roman"/>
                <w:sz w:val="24"/>
                <w:szCs w:val="24"/>
                <w:lang w:val="en-US"/>
              </w:rPr>
              <w:t xml:space="preserve"> </w:t>
            </w:r>
          </w:p>
          <w:p w14:paraId="6823C2D8" w14:textId="77777777" w:rsidR="00411C7F" w:rsidRPr="00590EB9" w:rsidRDefault="00411C7F" w:rsidP="00411C7F">
            <w:pPr>
              <w:spacing w:before="120" w:after="120"/>
              <w:rPr>
                <w:rFonts w:ascii="Times New Roman" w:hAnsi="Times New Roman" w:cs="Times New Roman"/>
                <w:b/>
                <w:sz w:val="24"/>
                <w:szCs w:val="24"/>
                <w:lang w:val="en-US"/>
              </w:rPr>
            </w:pPr>
          </w:p>
          <w:p w14:paraId="3EF6C531" w14:textId="77777777" w:rsidR="00411C7F" w:rsidRPr="00590EB9" w:rsidRDefault="00411C7F" w:rsidP="00411C7F">
            <w:pPr>
              <w:spacing w:before="120" w:after="120"/>
              <w:rPr>
                <w:rFonts w:ascii="Times New Roman" w:eastAsia="Calibri" w:hAnsi="Times New Roman" w:cs="Times New Roman"/>
                <w:b/>
                <w:bCs/>
                <w:sz w:val="24"/>
                <w:szCs w:val="24"/>
                <w:lang w:val="en-US"/>
              </w:rPr>
            </w:pPr>
            <w:r w:rsidRPr="00590EB9">
              <w:rPr>
                <w:rFonts w:ascii="Times New Roman" w:hAnsi="Times New Roman" w:cs="Times New Roman"/>
                <w:b/>
                <w:sz w:val="24"/>
                <w:szCs w:val="24"/>
                <w:lang w:val="en-US"/>
              </w:rPr>
              <w:t xml:space="preserve">Week 4: </w:t>
            </w:r>
            <w:r w:rsidRPr="00590EB9">
              <w:rPr>
                <w:rFonts w:ascii="Times New Roman" w:eastAsia="Calibri" w:hAnsi="Times New Roman" w:cs="Times New Roman"/>
                <w:b/>
                <w:bCs/>
                <w:sz w:val="24"/>
                <w:szCs w:val="24"/>
                <w:lang w:val="en-US"/>
              </w:rPr>
              <w:t>Historical Overview: The Legacy of Pre-Islamic Period and the Islamization of Iran</w:t>
            </w:r>
          </w:p>
          <w:p w14:paraId="1BF7B1C9"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Bernard Lewis, ‘Iran in History’, in </w:t>
            </w:r>
            <w:r w:rsidRPr="00590EB9">
              <w:rPr>
                <w:rFonts w:ascii="Times New Roman" w:eastAsia="Calibri" w:hAnsi="Times New Roman" w:cs="Times New Roman"/>
                <w:i/>
                <w:sz w:val="24"/>
                <w:szCs w:val="24"/>
                <w:lang w:val="en-US"/>
              </w:rPr>
              <w:t>Middle Eastern Lectures,</w:t>
            </w:r>
            <w:r w:rsidRPr="00590EB9">
              <w:rPr>
                <w:rFonts w:ascii="Times New Roman" w:eastAsia="Calibri" w:hAnsi="Times New Roman" w:cs="Times New Roman"/>
                <w:sz w:val="24"/>
                <w:szCs w:val="24"/>
                <w:lang w:val="en-US"/>
              </w:rPr>
              <w:t xml:space="preserve"> no. 4 (2001).</w:t>
            </w:r>
          </w:p>
          <w:p w14:paraId="086C1C5A" w14:textId="77777777" w:rsidR="00411C7F" w:rsidRPr="00590EB9" w:rsidRDefault="00411C7F" w:rsidP="00411C7F">
            <w:pPr>
              <w:spacing w:before="120" w:after="120"/>
              <w:rPr>
                <w:rFonts w:ascii="Times New Roman" w:eastAsia="Calibri" w:hAnsi="Times New Roman" w:cs="Times New Roman"/>
                <w:sz w:val="24"/>
                <w:szCs w:val="24"/>
                <w:lang w:val="en-US"/>
              </w:rPr>
            </w:pPr>
            <w:proofErr w:type="spellStart"/>
            <w:r w:rsidRPr="00590EB9">
              <w:rPr>
                <w:rFonts w:ascii="Times New Roman" w:eastAsia="Calibri" w:hAnsi="Times New Roman" w:cs="Times New Roman"/>
                <w:sz w:val="24"/>
                <w:szCs w:val="24"/>
                <w:lang w:val="en-US"/>
              </w:rPr>
              <w:t>Pirouz</w:t>
            </w:r>
            <w:proofErr w:type="spellEnd"/>
            <w:r w:rsidRPr="00590EB9">
              <w:rPr>
                <w:rFonts w:ascii="Times New Roman" w:eastAsia="Calibri" w:hAnsi="Times New Roman" w:cs="Times New Roman"/>
                <w:sz w:val="24"/>
                <w:szCs w:val="24"/>
                <w:lang w:val="en-US"/>
              </w:rPr>
              <w:t xml:space="preserve"> </w:t>
            </w:r>
            <w:proofErr w:type="spellStart"/>
            <w:r w:rsidRPr="00590EB9">
              <w:rPr>
                <w:rFonts w:ascii="Times New Roman" w:eastAsia="Calibri" w:hAnsi="Times New Roman" w:cs="Times New Roman"/>
                <w:sz w:val="24"/>
                <w:szCs w:val="24"/>
                <w:lang w:val="en-US"/>
              </w:rPr>
              <w:t>Mojtahed</w:t>
            </w:r>
            <w:proofErr w:type="spellEnd"/>
            <w:r w:rsidRPr="00590EB9">
              <w:rPr>
                <w:rFonts w:ascii="Times New Roman" w:eastAsia="Calibri" w:hAnsi="Times New Roman" w:cs="Times New Roman"/>
                <w:sz w:val="24"/>
                <w:szCs w:val="24"/>
                <w:lang w:val="en-US"/>
              </w:rPr>
              <w:t>-Zadeh, ‘Iran: An Old Civilization and A New Nation State’, Focus on Geography, vol.49, no.4 (2007).</w:t>
            </w:r>
          </w:p>
          <w:p w14:paraId="3688623E" w14:textId="77777777" w:rsidR="00411C7F" w:rsidRPr="00590EB9" w:rsidRDefault="00411C7F" w:rsidP="00411C7F">
            <w:pPr>
              <w:spacing w:before="120" w:after="120"/>
              <w:rPr>
                <w:rFonts w:ascii="Times New Roman" w:eastAsia="Calibri" w:hAnsi="Times New Roman" w:cs="Times New Roman"/>
                <w:sz w:val="24"/>
                <w:szCs w:val="24"/>
                <w:lang w:val="en-US"/>
              </w:rPr>
            </w:pPr>
            <w:proofErr w:type="spellStart"/>
            <w:r w:rsidRPr="00590EB9">
              <w:rPr>
                <w:rFonts w:ascii="Times New Roman" w:eastAsia="Calibri" w:hAnsi="Times New Roman" w:cs="Times New Roman"/>
                <w:sz w:val="24"/>
                <w:szCs w:val="24"/>
                <w:lang w:val="en-US"/>
              </w:rPr>
              <w:t>Homa</w:t>
            </w:r>
            <w:proofErr w:type="spellEnd"/>
            <w:r w:rsidRPr="00590EB9">
              <w:rPr>
                <w:rFonts w:ascii="Times New Roman" w:eastAsia="Calibri" w:hAnsi="Times New Roman" w:cs="Times New Roman"/>
                <w:sz w:val="24"/>
                <w:szCs w:val="24"/>
                <w:lang w:val="en-US"/>
              </w:rPr>
              <w:t xml:space="preserve"> </w:t>
            </w:r>
            <w:proofErr w:type="spellStart"/>
            <w:r w:rsidRPr="00590EB9">
              <w:rPr>
                <w:rFonts w:ascii="Times New Roman" w:eastAsia="Calibri" w:hAnsi="Times New Roman" w:cs="Times New Roman"/>
                <w:sz w:val="24"/>
                <w:szCs w:val="24"/>
                <w:lang w:val="en-US"/>
              </w:rPr>
              <w:t>Katouzian</w:t>
            </w:r>
            <w:proofErr w:type="spellEnd"/>
            <w:r w:rsidRPr="00590EB9">
              <w:rPr>
                <w:rFonts w:ascii="Times New Roman" w:eastAsia="Calibri" w:hAnsi="Times New Roman" w:cs="Times New Roman"/>
                <w:sz w:val="24"/>
                <w:szCs w:val="24"/>
                <w:lang w:val="en-US"/>
              </w:rPr>
              <w:t xml:space="preserve">, “Legitimacy and Succession in Iranian History,” </w:t>
            </w:r>
            <w:r w:rsidRPr="00590EB9">
              <w:rPr>
                <w:rFonts w:ascii="Times New Roman" w:eastAsia="Calibri" w:hAnsi="Times New Roman" w:cs="Times New Roman"/>
                <w:i/>
                <w:iCs/>
                <w:sz w:val="24"/>
                <w:szCs w:val="24"/>
                <w:lang w:val="en-US"/>
              </w:rPr>
              <w:t>Comparative Studies of South Asia, Africa and the Middle East</w:t>
            </w:r>
            <w:r w:rsidRPr="00590EB9">
              <w:rPr>
                <w:rFonts w:ascii="Times New Roman" w:eastAsia="Calibri" w:hAnsi="Times New Roman" w:cs="Times New Roman"/>
                <w:sz w:val="24"/>
                <w:szCs w:val="24"/>
                <w:lang w:val="en-US"/>
              </w:rPr>
              <w:t>, vol.23, no 1&amp;2, 2003.</w:t>
            </w:r>
          </w:p>
          <w:p w14:paraId="292DAB2F" w14:textId="77777777" w:rsidR="00411C7F" w:rsidRPr="00590EB9" w:rsidRDefault="00411C7F" w:rsidP="00411C7F">
            <w:pPr>
              <w:spacing w:before="120" w:after="120"/>
              <w:rPr>
                <w:rFonts w:ascii="Times New Roman" w:eastAsia="Calibri" w:hAnsi="Times New Roman" w:cs="Times New Roman"/>
                <w:sz w:val="24"/>
                <w:szCs w:val="24"/>
                <w:lang w:val="en-US"/>
              </w:rPr>
            </w:pPr>
            <w:proofErr w:type="spellStart"/>
            <w:r w:rsidRPr="00590EB9">
              <w:rPr>
                <w:rFonts w:ascii="Times New Roman" w:eastAsia="Calibri" w:hAnsi="Times New Roman" w:cs="Times New Roman"/>
                <w:sz w:val="24"/>
                <w:szCs w:val="24"/>
                <w:lang w:val="en-US"/>
              </w:rPr>
              <w:t>Ayatullah</w:t>
            </w:r>
            <w:proofErr w:type="spellEnd"/>
            <w:r w:rsidRPr="00590EB9">
              <w:rPr>
                <w:rFonts w:ascii="Times New Roman" w:eastAsia="Calibri" w:hAnsi="Times New Roman" w:cs="Times New Roman"/>
                <w:sz w:val="24"/>
                <w:szCs w:val="24"/>
                <w:lang w:val="en-US"/>
              </w:rPr>
              <w:t xml:space="preserve"> </w:t>
            </w:r>
            <w:proofErr w:type="spellStart"/>
            <w:r w:rsidRPr="00590EB9">
              <w:rPr>
                <w:rFonts w:ascii="Times New Roman" w:eastAsia="Calibri" w:hAnsi="Times New Roman" w:cs="Times New Roman"/>
                <w:sz w:val="24"/>
                <w:szCs w:val="24"/>
                <w:lang w:val="en-US"/>
              </w:rPr>
              <w:t>Murtadha</w:t>
            </w:r>
            <w:proofErr w:type="spellEnd"/>
            <w:r w:rsidRPr="00590EB9">
              <w:rPr>
                <w:rFonts w:ascii="Times New Roman" w:eastAsia="Calibri" w:hAnsi="Times New Roman" w:cs="Times New Roman"/>
                <w:sz w:val="24"/>
                <w:szCs w:val="24"/>
                <w:lang w:val="en-US"/>
              </w:rPr>
              <w:t xml:space="preserve"> </w:t>
            </w:r>
            <w:proofErr w:type="spellStart"/>
            <w:r w:rsidRPr="00590EB9">
              <w:rPr>
                <w:rFonts w:ascii="Times New Roman" w:eastAsia="Calibri" w:hAnsi="Times New Roman" w:cs="Times New Roman"/>
                <w:sz w:val="24"/>
                <w:szCs w:val="24"/>
                <w:lang w:val="en-US"/>
              </w:rPr>
              <w:t>Mutahhari</w:t>
            </w:r>
            <w:proofErr w:type="spellEnd"/>
            <w:r w:rsidRPr="00590EB9">
              <w:rPr>
                <w:rFonts w:ascii="Times New Roman" w:eastAsia="Calibri" w:hAnsi="Times New Roman" w:cs="Times New Roman"/>
                <w:sz w:val="24"/>
                <w:szCs w:val="24"/>
                <w:lang w:val="en-US"/>
              </w:rPr>
              <w:t xml:space="preserve">, ‘Islam and Iran: A Historical Study of Mutual Services’, Al-Islam.org, </w:t>
            </w:r>
            <w:hyperlink r:id="rId8" w:history="1">
              <w:r w:rsidRPr="00590EB9">
                <w:rPr>
                  <w:rStyle w:val="Kpr"/>
                  <w:rFonts w:ascii="Times New Roman" w:eastAsia="Calibri" w:hAnsi="Times New Roman" w:cs="Times New Roman"/>
                  <w:sz w:val="24"/>
                  <w:szCs w:val="24"/>
                  <w:lang w:val="en-US"/>
                </w:rPr>
                <w:t>https://www.al-islam.org/printpdf/book/export/html/23072</w:t>
              </w:r>
            </w:hyperlink>
            <w:r w:rsidRPr="00590EB9">
              <w:rPr>
                <w:rFonts w:ascii="Times New Roman" w:eastAsia="Calibri" w:hAnsi="Times New Roman" w:cs="Times New Roman"/>
                <w:sz w:val="24"/>
                <w:szCs w:val="24"/>
                <w:lang w:val="en-US"/>
              </w:rPr>
              <w:t xml:space="preserve"> </w:t>
            </w:r>
          </w:p>
          <w:p w14:paraId="580CE890"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Farid </w:t>
            </w:r>
            <w:proofErr w:type="spellStart"/>
            <w:r w:rsidRPr="00590EB9">
              <w:rPr>
                <w:rFonts w:ascii="Times New Roman" w:eastAsia="Calibri" w:hAnsi="Times New Roman" w:cs="Times New Roman"/>
                <w:sz w:val="24"/>
                <w:szCs w:val="24"/>
                <w:lang w:val="en-US"/>
              </w:rPr>
              <w:t>Mibagheri</w:t>
            </w:r>
            <w:proofErr w:type="spellEnd"/>
            <w:r w:rsidRPr="00590EB9">
              <w:rPr>
                <w:rFonts w:ascii="Times New Roman" w:eastAsia="Calibri" w:hAnsi="Times New Roman" w:cs="Times New Roman"/>
                <w:sz w:val="24"/>
                <w:szCs w:val="24"/>
                <w:lang w:val="en-US"/>
              </w:rPr>
              <w:t>, “Political Culture and its Impact on Politics: The Case of Iran,” Political Culture Case Studies, Conflict Studies Research Center, March 2003.</w:t>
            </w:r>
          </w:p>
          <w:p w14:paraId="0242C8E3" w14:textId="77777777" w:rsidR="00411C7F" w:rsidRPr="00590EB9" w:rsidRDefault="00411C7F" w:rsidP="00411C7F">
            <w:pPr>
              <w:spacing w:before="120" w:after="120"/>
              <w:rPr>
                <w:rFonts w:ascii="Times New Roman" w:eastAsia="Calibri" w:hAnsi="Times New Roman" w:cs="Times New Roman"/>
                <w:sz w:val="24"/>
                <w:szCs w:val="24"/>
                <w:lang w:val="en-US"/>
              </w:rPr>
            </w:pPr>
          </w:p>
          <w:p w14:paraId="57216782"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hAnsi="Times New Roman" w:cs="Times New Roman"/>
                <w:b/>
                <w:sz w:val="24"/>
                <w:szCs w:val="24"/>
                <w:lang w:val="en-US"/>
              </w:rPr>
              <w:t xml:space="preserve">Week 5: Society and </w:t>
            </w:r>
            <w:r w:rsidRPr="00590EB9">
              <w:rPr>
                <w:rFonts w:ascii="Times New Roman" w:eastAsia="Calibri" w:hAnsi="Times New Roman" w:cs="Times New Roman"/>
                <w:b/>
                <w:sz w:val="24"/>
                <w:szCs w:val="24"/>
                <w:lang w:val="en-US"/>
              </w:rPr>
              <w:t>Politics in the 19</w:t>
            </w:r>
            <w:r w:rsidRPr="00590EB9">
              <w:rPr>
                <w:rFonts w:ascii="Times New Roman" w:eastAsia="Calibri" w:hAnsi="Times New Roman" w:cs="Times New Roman"/>
                <w:b/>
                <w:sz w:val="24"/>
                <w:szCs w:val="24"/>
                <w:vertAlign w:val="superscript"/>
                <w:lang w:val="en-US"/>
              </w:rPr>
              <w:t>th</w:t>
            </w:r>
            <w:r w:rsidRPr="00590EB9">
              <w:rPr>
                <w:rFonts w:ascii="Times New Roman" w:eastAsia="Calibri" w:hAnsi="Times New Roman" w:cs="Times New Roman"/>
                <w:b/>
                <w:sz w:val="24"/>
                <w:szCs w:val="24"/>
                <w:lang w:val="en-US"/>
              </w:rPr>
              <w:t xml:space="preserve"> Century Iran</w:t>
            </w:r>
          </w:p>
          <w:p w14:paraId="378CC52A" w14:textId="77777777" w:rsidR="00411C7F" w:rsidRPr="00590EB9" w:rsidRDefault="00411C7F" w:rsidP="00411C7F">
            <w:pPr>
              <w:spacing w:before="120" w:after="120"/>
              <w:rPr>
                <w:rFonts w:ascii="Times New Roman" w:eastAsia="Calibri" w:hAnsi="Times New Roman" w:cs="Times New Roman"/>
                <w:sz w:val="24"/>
                <w:szCs w:val="24"/>
                <w:lang w:val="en-US"/>
              </w:rPr>
            </w:pPr>
            <w:proofErr w:type="spellStart"/>
            <w:r w:rsidRPr="00590EB9">
              <w:rPr>
                <w:rFonts w:ascii="Times New Roman" w:eastAsia="Calibri" w:hAnsi="Times New Roman" w:cs="Times New Roman"/>
                <w:sz w:val="24"/>
                <w:szCs w:val="24"/>
                <w:lang w:val="en-US"/>
              </w:rPr>
              <w:t>Ervand</w:t>
            </w:r>
            <w:proofErr w:type="spellEnd"/>
            <w:r w:rsidRPr="00590EB9">
              <w:rPr>
                <w:rFonts w:ascii="Times New Roman" w:eastAsia="Calibri" w:hAnsi="Times New Roman" w:cs="Times New Roman"/>
                <w:sz w:val="24"/>
                <w:szCs w:val="24"/>
                <w:lang w:val="en-US"/>
              </w:rPr>
              <w:t xml:space="preserve"> Abrahamian, </w:t>
            </w:r>
            <w:r w:rsidRPr="00590EB9">
              <w:rPr>
                <w:rFonts w:ascii="Times New Roman" w:eastAsia="Calibri" w:hAnsi="Times New Roman" w:cs="Times New Roman"/>
                <w:i/>
                <w:iCs/>
                <w:sz w:val="24"/>
                <w:szCs w:val="24"/>
                <w:lang w:val="en-US"/>
              </w:rPr>
              <w:t>A History of Modern Iran</w:t>
            </w:r>
            <w:r w:rsidRPr="00590EB9">
              <w:rPr>
                <w:rFonts w:ascii="Times New Roman" w:eastAsia="Calibri" w:hAnsi="Times New Roman" w:cs="Times New Roman"/>
                <w:sz w:val="24"/>
                <w:szCs w:val="24"/>
                <w:lang w:val="en-US"/>
              </w:rPr>
              <w:t>, (New York: Cambridge Un</w:t>
            </w:r>
            <w:r w:rsidRPr="00590EB9">
              <w:rPr>
                <w:rFonts w:ascii="Times New Roman" w:eastAsia="Calibri" w:hAnsi="Times New Roman" w:cs="Times New Roman"/>
                <w:sz w:val="24"/>
                <w:szCs w:val="24"/>
                <w:lang w:val="en-US" w:bidi="fa-IR"/>
              </w:rPr>
              <w:t xml:space="preserve">iversity Press, 2008), </w:t>
            </w:r>
            <w:r w:rsidRPr="00590EB9">
              <w:rPr>
                <w:rFonts w:ascii="Times New Roman" w:eastAsia="Calibri" w:hAnsi="Times New Roman" w:cs="Times New Roman"/>
                <w:sz w:val="24"/>
                <w:szCs w:val="24"/>
                <w:lang w:val="en-US"/>
              </w:rPr>
              <w:t>ch.1.</w:t>
            </w:r>
          </w:p>
          <w:p w14:paraId="2E74AC0F"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Ehsan </w:t>
            </w:r>
            <w:proofErr w:type="spellStart"/>
            <w:r w:rsidRPr="00590EB9">
              <w:rPr>
                <w:rFonts w:ascii="Times New Roman" w:eastAsia="Calibri" w:hAnsi="Times New Roman" w:cs="Times New Roman"/>
                <w:sz w:val="24"/>
                <w:szCs w:val="24"/>
                <w:lang w:val="en-US"/>
              </w:rPr>
              <w:t>Yarshater</w:t>
            </w:r>
            <w:proofErr w:type="spellEnd"/>
            <w:r w:rsidRPr="00590EB9">
              <w:rPr>
                <w:rFonts w:ascii="Times New Roman" w:eastAsia="Calibri" w:hAnsi="Times New Roman" w:cs="Times New Roman"/>
                <w:sz w:val="24"/>
                <w:szCs w:val="24"/>
                <w:lang w:val="en-US"/>
              </w:rPr>
              <w:t xml:space="preserve">, ‘The Qajar Era in the Mirror of Time’, </w:t>
            </w:r>
            <w:r w:rsidRPr="00590EB9">
              <w:rPr>
                <w:rFonts w:ascii="Times New Roman" w:eastAsia="Calibri" w:hAnsi="Times New Roman" w:cs="Times New Roman"/>
                <w:i/>
                <w:sz w:val="24"/>
                <w:szCs w:val="24"/>
                <w:lang w:val="en-US"/>
              </w:rPr>
              <w:t>Iranian Studies</w:t>
            </w:r>
            <w:r w:rsidRPr="00590EB9">
              <w:rPr>
                <w:rFonts w:ascii="Times New Roman" w:eastAsia="Calibri" w:hAnsi="Times New Roman" w:cs="Times New Roman"/>
                <w:sz w:val="24"/>
                <w:szCs w:val="24"/>
                <w:lang w:val="en-US"/>
              </w:rPr>
              <w:t>, 34 (1-4), 2001.</w:t>
            </w:r>
          </w:p>
          <w:p w14:paraId="4CF98015" w14:textId="77777777" w:rsidR="00411C7F" w:rsidRPr="00590EB9" w:rsidRDefault="00411C7F" w:rsidP="00411C7F">
            <w:pPr>
              <w:spacing w:before="120" w:after="120"/>
              <w:rPr>
                <w:rFonts w:ascii="Times New Roman" w:hAnsi="Times New Roman" w:cs="Times New Roman"/>
                <w:bCs/>
                <w:sz w:val="24"/>
                <w:szCs w:val="24"/>
                <w:lang w:val="en-US"/>
              </w:rPr>
            </w:pPr>
            <w:r w:rsidRPr="00590EB9">
              <w:rPr>
                <w:rFonts w:ascii="Times New Roman" w:hAnsi="Times New Roman" w:cs="Times New Roman"/>
                <w:bCs/>
                <w:sz w:val="24"/>
                <w:szCs w:val="24"/>
                <w:lang w:val="en-US"/>
              </w:rPr>
              <w:t xml:space="preserve">Hamid </w:t>
            </w:r>
            <w:proofErr w:type="spellStart"/>
            <w:r w:rsidRPr="00590EB9">
              <w:rPr>
                <w:rFonts w:ascii="Times New Roman" w:hAnsi="Times New Roman" w:cs="Times New Roman"/>
                <w:bCs/>
                <w:sz w:val="24"/>
                <w:szCs w:val="24"/>
                <w:lang w:val="en-US"/>
              </w:rPr>
              <w:t>Algar</w:t>
            </w:r>
            <w:proofErr w:type="spellEnd"/>
            <w:r w:rsidRPr="00590EB9">
              <w:rPr>
                <w:rFonts w:ascii="Times New Roman" w:hAnsi="Times New Roman" w:cs="Times New Roman"/>
                <w:bCs/>
                <w:sz w:val="24"/>
                <w:szCs w:val="24"/>
                <w:lang w:val="en-US"/>
              </w:rPr>
              <w:t xml:space="preserve">, “Religious Forces in Eighteenth and Nineteenth Century Iran,” </w:t>
            </w:r>
            <w:r w:rsidRPr="00590EB9">
              <w:rPr>
                <w:rFonts w:ascii="Times New Roman" w:hAnsi="Times New Roman" w:cs="Times New Roman"/>
                <w:bCs/>
                <w:i/>
                <w:iCs/>
                <w:sz w:val="24"/>
                <w:szCs w:val="24"/>
                <w:lang w:val="en-US"/>
              </w:rPr>
              <w:t>The Cambridge History of Iran</w:t>
            </w:r>
            <w:r w:rsidRPr="00590EB9">
              <w:rPr>
                <w:rFonts w:ascii="Times New Roman" w:hAnsi="Times New Roman" w:cs="Times New Roman"/>
                <w:bCs/>
                <w:sz w:val="24"/>
                <w:szCs w:val="24"/>
                <w:lang w:val="en-US"/>
              </w:rPr>
              <w:t>, vol.7, pp.705-731.</w:t>
            </w:r>
          </w:p>
          <w:p w14:paraId="1AB38E28" w14:textId="77777777" w:rsidR="00411C7F" w:rsidRPr="00590EB9" w:rsidRDefault="00411C7F" w:rsidP="00411C7F">
            <w:pPr>
              <w:spacing w:before="120" w:after="120"/>
              <w:rPr>
                <w:rFonts w:ascii="Times New Roman" w:hAnsi="Times New Roman" w:cs="Times New Roman"/>
                <w:bCs/>
                <w:sz w:val="24"/>
                <w:szCs w:val="24"/>
                <w:lang w:val="en-US"/>
              </w:rPr>
            </w:pPr>
            <w:r w:rsidRPr="00590EB9">
              <w:rPr>
                <w:rFonts w:ascii="Times New Roman" w:hAnsi="Times New Roman" w:cs="Times New Roman"/>
                <w:bCs/>
                <w:sz w:val="24"/>
                <w:szCs w:val="24"/>
                <w:lang w:val="en-US"/>
              </w:rPr>
              <w:t xml:space="preserve">Charles </w:t>
            </w:r>
            <w:proofErr w:type="spellStart"/>
            <w:r w:rsidRPr="00590EB9">
              <w:rPr>
                <w:rFonts w:ascii="Times New Roman" w:hAnsi="Times New Roman" w:cs="Times New Roman"/>
                <w:bCs/>
                <w:sz w:val="24"/>
                <w:szCs w:val="24"/>
                <w:lang w:val="en-US"/>
              </w:rPr>
              <w:t>Issawi</w:t>
            </w:r>
            <w:proofErr w:type="spellEnd"/>
            <w:r w:rsidRPr="00590EB9">
              <w:rPr>
                <w:rFonts w:ascii="Times New Roman" w:hAnsi="Times New Roman" w:cs="Times New Roman"/>
                <w:bCs/>
                <w:sz w:val="24"/>
                <w:szCs w:val="24"/>
                <w:lang w:val="en-US"/>
              </w:rPr>
              <w:t xml:space="preserve">, “European Economic Penetration,” </w:t>
            </w:r>
            <w:r w:rsidRPr="00590EB9">
              <w:rPr>
                <w:rFonts w:ascii="Times New Roman" w:hAnsi="Times New Roman" w:cs="Times New Roman"/>
                <w:bCs/>
                <w:i/>
                <w:iCs/>
                <w:sz w:val="24"/>
                <w:szCs w:val="24"/>
                <w:lang w:val="en-US"/>
              </w:rPr>
              <w:t>The Cambridge History of Iran</w:t>
            </w:r>
            <w:r w:rsidRPr="00590EB9">
              <w:rPr>
                <w:rFonts w:ascii="Times New Roman" w:hAnsi="Times New Roman" w:cs="Times New Roman"/>
                <w:bCs/>
                <w:sz w:val="24"/>
                <w:szCs w:val="24"/>
                <w:lang w:val="en-US"/>
              </w:rPr>
              <w:t>, vol.7, pp.590-607.</w:t>
            </w:r>
          </w:p>
          <w:p w14:paraId="756156EA"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John </w:t>
            </w:r>
            <w:proofErr w:type="spellStart"/>
            <w:r w:rsidRPr="00590EB9">
              <w:rPr>
                <w:rFonts w:ascii="Times New Roman" w:eastAsia="Calibri" w:hAnsi="Times New Roman" w:cs="Times New Roman"/>
                <w:sz w:val="24"/>
                <w:szCs w:val="24"/>
                <w:lang w:val="en-US"/>
              </w:rPr>
              <w:t>Foran</w:t>
            </w:r>
            <w:proofErr w:type="spellEnd"/>
            <w:r w:rsidRPr="00590EB9">
              <w:rPr>
                <w:rFonts w:ascii="Times New Roman" w:eastAsia="Calibri" w:hAnsi="Times New Roman" w:cs="Times New Roman"/>
                <w:sz w:val="24"/>
                <w:szCs w:val="24"/>
                <w:lang w:val="en-US"/>
              </w:rPr>
              <w:t>, ‘The Concept of Dependent Development as a Key to the Political Economy of Qajar Iran (1800-1925),’</w:t>
            </w:r>
            <w:r w:rsidRPr="00590EB9">
              <w:rPr>
                <w:rFonts w:ascii="Times New Roman" w:eastAsia="Calibri" w:hAnsi="Times New Roman" w:cs="Times New Roman"/>
                <w:i/>
                <w:sz w:val="24"/>
                <w:szCs w:val="24"/>
                <w:lang w:val="en-US"/>
              </w:rPr>
              <w:t xml:space="preserve"> Iranian Studies,</w:t>
            </w:r>
            <w:r w:rsidRPr="00590EB9">
              <w:rPr>
                <w:rFonts w:ascii="Times New Roman" w:eastAsia="Calibri" w:hAnsi="Times New Roman" w:cs="Times New Roman"/>
                <w:sz w:val="24"/>
                <w:szCs w:val="24"/>
                <w:lang w:val="en-US"/>
              </w:rPr>
              <w:t xml:space="preserve"> 22 (2-3), 1989.</w:t>
            </w:r>
          </w:p>
          <w:p w14:paraId="32504CAA"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Nikki R. Keddie, ‘The Economic History of Iran, 1800-1914 and its Political Impact: </w:t>
            </w:r>
            <w:proofErr w:type="gramStart"/>
            <w:r w:rsidRPr="00590EB9">
              <w:rPr>
                <w:rFonts w:ascii="Times New Roman" w:eastAsia="Calibri" w:hAnsi="Times New Roman" w:cs="Times New Roman"/>
                <w:sz w:val="24"/>
                <w:szCs w:val="24"/>
                <w:lang w:val="en-US"/>
              </w:rPr>
              <w:t>an</w:t>
            </w:r>
            <w:proofErr w:type="gramEnd"/>
            <w:r w:rsidRPr="00590EB9">
              <w:rPr>
                <w:rFonts w:ascii="Times New Roman" w:eastAsia="Calibri" w:hAnsi="Times New Roman" w:cs="Times New Roman"/>
                <w:sz w:val="24"/>
                <w:szCs w:val="24"/>
                <w:lang w:val="en-US"/>
              </w:rPr>
              <w:t xml:space="preserve"> Overview’, </w:t>
            </w:r>
            <w:r w:rsidRPr="00590EB9">
              <w:rPr>
                <w:rFonts w:ascii="Times New Roman" w:eastAsia="Calibri" w:hAnsi="Times New Roman" w:cs="Times New Roman"/>
                <w:i/>
                <w:sz w:val="24"/>
                <w:szCs w:val="24"/>
                <w:lang w:val="en-US"/>
              </w:rPr>
              <w:t xml:space="preserve">Iranian Studies, </w:t>
            </w:r>
            <w:r w:rsidRPr="00590EB9">
              <w:rPr>
                <w:rFonts w:ascii="Times New Roman" w:eastAsia="Calibri" w:hAnsi="Times New Roman" w:cs="Times New Roman"/>
                <w:sz w:val="24"/>
                <w:szCs w:val="24"/>
                <w:lang w:val="en-US"/>
              </w:rPr>
              <w:t>5 (2-3), 1972.</w:t>
            </w:r>
          </w:p>
          <w:p w14:paraId="4D99E0C3"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ArialUnicodeMS" w:hAnsi="Times New Roman" w:cs="Times New Roman"/>
                <w:sz w:val="24"/>
                <w:szCs w:val="24"/>
                <w:lang w:eastAsia="tr-TR"/>
              </w:rPr>
              <w:t>Ali Akbar, ‘</w:t>
            </w:r>
            <w:proofErr w:type="spellStart"/>
            <w:r w:rsidRPr="00590EB9">
              <w:rPr>
                <w:rFonts w:ascii="Times New Roman" w:eastAsia="ArialUnicodeMS" w:hAnsi="Times New Roman" w:cs="Times New Roman"/>
                <w:sz w:val="24"/>
                <w:szCs w:val="24"/>
                <w:lang w:eastAsia="tr-TR"/>
              </w:rPr>
              <w:t>Iran’s</w:t>
            </w:r>
            <w:proofErr w:type="spellEnd"/>
            <w:r w:rsidRPr="00590EB9">
              <w:rPr>
                <w:rFonts w:ascii="Times New Roman" w:eastAsia="ArialUnicodeMS" w:hAnsi="Times New Roman" w:cs="Times New Roman"/>
                <w:sz w:val="24"/>
                <w:szCs w:val="24"/>
                <w:lang w:eastAsia="tr-TR"/>
              </w:rPr>
              <w:t xml:space="preserve"> </w:t>
            </w:r>
            <w:proofErr w:type="spellStart"/>
            <w:r w:rsidRPr="00590EB9">
              <w:rPr>
                <w:rFonts w:ascii="Times New Roman" w:eastAsia="ArialUnicodeMS" w:hAnsi="Times New Roman" w:cs="Times New Roman"/>
                <w:sz w:val="24"/>
                <w:szCs w:val="24"/>
                <w:lang w:eastAsia="tr-TR"/>
              </w:rPr>
              <w:t>backwardness</w:t>
            </w:r>
            <w:proofErr w:type="spellEnd"/>
            <w:r w:rsidRPr="00590EB9">
              <w:rPr>
                <w:rFonts w:ascii="Times New Roman" w:eastAsia="ArialUnicodeMS" w:hAnsi="Times New Roman" w:cs="Times New Roman"/>
                <w:sz w:val="24"/>
                <w:szCs w:val="24"/>
                <w:lang w:eastAsia="tr-TR"/>
              </w:rPr>
              <w:t xml:space="preserve"> </w:t>
            </w:r>
            <w:proofErr w:type="spellStart"/>
            <w:r w:rsidRPr="00590EB9">
              <w:rPr>
                <w:rFonts w:ascii="Times New Roman" w:eastAsia="ArialUnicodeMS" w:hAnsi="Times New Roman" w:cs="Times New Roman"/>
                <w:sz w:val="24"/>
                <w:szCs w:val="24"/>
                <w:lang w:eastAsia="tr-TR"/>
              </w:rPr>
              <w:t>from</w:t>
            </w:r>
            <w:proofErr w:type="spellEnd"/>
            <w:r w:rsidRPr="00590EB9">
              <w:rPr>
                <w:rFonts w:ascii="Times New Roman" w:eastAsia="ArialUnicodeMS" w:hAnsi="Times New Roman" w:cs="Times New Roman"/>
                <w:sz w:val="24"/>
                <w:szCs w:val="24"/>
                <w:lang w:eastAsia="tr-TR"/>
              </w:rPr>
              <w:t xml:space="preserve"> </w:t>
            </w:r>
            <w:proofErr w:type="spellStart"/>
            <w:r w:rsidRPr="00590EB9">
              <w:rPr>
                <w:rFonts w:ascii="Times New Roman" w:eastAsia="ArialUnicodeMS" w:hAnsi="Times New Roman" w:cs="Times New Roman"/>
                <w:sz w:val="24"/>
                <w:szCs w:val="24"/>
                <w:lang w:eastAsia="tr-TR"/>
              </w:rPr>
              <w:t>the</w:t>
            </w:r>
            <w:proofErr w:type="spellEnd"/>
            <w:r w:rsidRPr="00590EB9">
              <w:rPr>
                <w:rFonts w:ascii="Times New Roman" w:eastAsia="ArialUnicodeMS" w:hAnsi="Times New Roman" w:cs="Times New Roman"/>
                <w:sz w:val="24"/>
                <w:szCs w:val="24"/>
                <w:lang w:eastAsia="tr-TR"/>
              </w:rPr>
              <w:t xml:space="preserve"> </w:t>
            </w:r>
            <w:proofErr w:type="spellStart"/>
            <w:r w:rsidRPr="00590EB9">
              <w:rPr>
                <w:rFonts w:ascii="Times New Roman" w:eastAsia="ArialUnicodeMS" w:hAnsi="Times New Roman" w:cs="Times New Roman"/>
                <w:sz w:val="24"/>
                <w:szCs w:val="24"/>
                <w:lang w:eastAsia="tr-TR"/>
              </w:rPr>
              <w:t>perspective</w:t>
            </w:r>
            <w:proofErr w:type="spellEnd"/>
            <w:r w:rsidRPr="00590EB9">
              <w:rPr>
                <w:rFonts w:ascii="Times New Roman" w:eastAsia="ArialUnicodeMS" w:hAnsi="Times New Roman" w:cs="Times New Roman"/>
                <w:sz w:val="24"/>
                <w:szCs w:val="24"/>
                <w:lang w:eastAsia="tr-TR"/>
              </w:rPr>
              <w:t xml:space="preserve"> of </w:t>
            </w:r>
            <w:proofErr w:type="spellStart"/>
            <w:r w:rsidRPr="00590EB9">
              <w:rPr>
                <w:rFonts w:ascii="Times New Roman" w:eastAsia="ArialUnicodeMS" w:hAnsi="Times New Roman" w:cs="Times New Roman"/>
                <w:sz w:val="24"/>
                <w:szCs w:val="24"/>
                <w:lang w:eastAsia="tr-TR"/>
              </w:rPr>
              <w:t>nineteenth-century</w:t>
            </w:r>
            <w:proofErr w:type="spellEnd"/>
            <w:r w:rsidRPr="00590EB9">
              <w:rPr>
                <w:rFonts w:ascii="Times New Roman" w:eastAsia="ArialUnicodeMS" w:hAnsi="Times New Roman" w:cs="Times New Roman"/>
                <w:sz w:val="24"/>
                <w:szCs w:val="24"/>
                <w:lang w:eastAsia="tr-TR"/>
              </w:rPr>
              <w:t xml:space="preserve"> </w:t>
            </w:r>
            <w:proofErr w:type="spellStart"/>
            <w:r w:rsidRPr="00590EB9">
              <w:rPr>
                <w:rFonts w:ascii="Times New Roman" w:eastAsia="ArialUnicodeMS" w:hAnsi="Times New Roman" w:cs="Times New Roman"/>
                <w:sz w:val="24"/>
                <w:szCs w:val="24"/>
                <w:lang w:eastAsia="tr-TR"/>
              </w:rPr>
              <w:t>Iranian</w:t>
            </w:r>
            <w:proofErr w:type="spellEnd"/>
            <w:r w:rsidRPr="00590EB9">
              <w:rPr>
                <w:rFonts w:ascii="Times New Roman" w:eastAsia="ArialUnicodeMS" w:hAnsi="Times New Roman" w:cs="Times New Roman"/>
                <w:sz w:val="24"/>
                <w:szCs w:val="24"/>
                <w:lang w:eastAsia="tr-TR"/>
              </w:rPr>
              <w:t xml:space="preserve"> </w:t>
            </w:r>
            <w:proofErr w:type="spellStart"/>
            <w:r w:rsidRPr="00590EB9">
              <w:rPr>
                <w:rFonts w:ascii="Times New Roman" w:eastAsia="ArialUnicodeMS" w:hAnsi="Times New Roman" w:cs="Times New Roman"/>
                <w:sz w:val="24"/>
                <w:szCs w:val="24"/>
                <w:lang w:eastAsia="tr-TR"/>
              </w:rPr>
              <w:t>thinkers</w:t>
            </w:r>
            <w:proofErr w:type="spellEnd"/>
            <w:r w:rsidRPr="00590EB9">
              <w:rPr>
                <w:rFonts w:ascii="Times New Roman" w:eastAsia="ArialUnicodeMS" w:hAnsi="Times New Roman" w:cs="Times New Roman"/>
                <w:sz w:val="24"/>
                <w:szCs w:val="24"/>
                <w:lang w:eastAsia="tr-TR"/>
              </w:rPr>
              <w:t xml:space="preserve">, </w:t>
            </w:r>
            <w:proofErr w:type="spellStart"/>
            <w:r w:rsidRPr="00590EB9">
              <w:rPr>
                <w:rFonts w:ascii="Times New Roman" w:eastAsia="ArialUnicodeMS" w:hAnsi="Times New Roman" w:cs="Times New Roman"/>
                <w:sz w:val="24"/>
                <w:szCs w:val="24"/>
                <w:lang w:eastAsia="tr-TR"/>
              </w:rPr>
              <w:t>Middle</w:t>
            </w:r>
            <w:proofErr w:type="spellEnd"/>
            <w:r w:rsidRPr="00590EB9">
              <w:rPr>
                <w:rFonts w:ascii="Times New Roman" w:eastAsia="ArialUnicodeMS" w:hAnsi="Times New Roman" w:cs="Times New Roman"/>
                <w:sz w:val="24"/>
                <w:szCs w:val="24"/>
                <w:lang w:eastAsia="tr-TR"/>
              </w:rPr>
              <w:t xml:space="preserve"> </w:t>
            </w:r>
            <w:proofErr w:type="spellStart"/>
            <w:r w:rsidRPr="00590EB9">
              <w:rPr>
                <w:rFonts w:ascii="Times New Roman" w:eastAsia="ArialUnicodeMS" w:hAnsi="Times New Roman" w:cs="Times New Roman"/>
                <w:sz w:val="24"/>
                <w:szCs w:val="24"/>
                <w:lang w:eastAsia="tr-TR"/>
              </w:rPr>
              <w:t>Eastern</w:t>
            </w:r>
            <w:proofErr w:type="spellEnd"/>
            <w:r w:rsidRPr="00590EB9">
              <w:rPr>
                <w:rFonts w:ascii="Times New Roman" w:eastAsia="ArialUnicodeMS" w:hAnsi="Times New Roman" w:cs="Times New Roman"/>
                <w:sz w:val="24"/>
                <w:szCs w:val="24"/>
                <w:lang w:eastAsia="tr-TR"/>
              </w:rPr>
              <w:t xml:space="preserve"> </w:t>
            </w:r>
            <w:proofErr w:type="spellStart"/>
            <w:r w:rsidRPr="00590EB9">
              <w:rPr>
                <w:rFonts w:ascii="Times New Roman" w:eastAsia="ArialUnicodeMS" w:hAnsi="Times New Roman" w:cs="Times New Roman"/>
                <w:sz w:val="24"/>
                <w:szCs w:val="24"/>
                <w:lang w:eastAsia="tr-TR"/>
              </w:rPr>
              <w:t>Studies</w:t>
            </w:r>
            <w:proofErr w:type="spellEnd"/>
            <w:r w:rsidRPr="00590EB9">
              <w:rPr>
                <w:rFonts w:ascii="Times New Roman" w:eastAsia="ArialUnicodeMS" w:hAnsi="Times New Roman" w:cs="Times New Roman"/>
                <w:sz w:val="24"/>
                <w:szCs w:val="24"/>
                <w:lang w:eastAsia="tr-TR"/>
              </w:rPr>
              <w:t xml:space="preserve">, (2022). </w:t>
            </w:r>
          </w:p>
          <w:p w14:paraId="77E14D41" w14:textId="77777777" w:rsidR="00411C7F" w:rsidRPr="00590EB9" w:rsidRDefault="00411C7F" w:rsidP="00411C7F">
            <w:pPr>
              <w:rPr>
                <w:rFonts w:ascii="Times New Roman" w:eastAsia="Calibri" w:hAnsi="Times New Roman" w:cs="Times New Roman"/>
                <w:i/>
                <w:iCs/>
                <w:sz w:val="24"/>
                <w:szCs w:val="24"/>
                <w:lang w:val="en-US"/>
              </w:rPr>
            </w:pPr>
          </w:p>
          <w:p w14:paraId="195DAF8D" w14:textId="77777777" w:rsidR="00411C7F" w:rsidRPr="00590EB9" w:rsidRDefault="00411C7F" w:rsidP="00411C7F">
            <w:pPr>
              <w:rPr>
                <w:rFonts w:ascii="Times New Roman" w:eastAsia="Calibri" w:hAnsi="Times New Roman" w:cs="Times New Roman"/>
                <w:i/>
                <w:iCs/>
                <w:sz w:val="24"/>
                <w:szCs w:val="24"/>
                <w:lang w:val="en-US"/>
              </w:rPr>
            </w:pPr>
          </w:p>
          <w:p w14:paraId="3A246E4B"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hAnsi="Times New Roman" w:cs="Times New Roman"/>
                <w:b/>
                <w:sz w:val="24"/>
                <w:szCs w:val="24"/>
                <w:lang w:val="en-US"/>
              </w:rPr>
              <w:t xml:space="preserve">Week 6: </w:t>
            </w:r>
            <w:r w:rsidRPr="00590EB9">
              <w:rPr>
                <w:rFonts w:ascii="Times New Roman" w:eastAsia="Calibri" w:hAnsi="Times New Roman" w:cs="Times New Roman"/>
                <w:b/>
                <w:bCs/>
                <w:sz w:val="24"/>
                <w:szCs w:val="24"/>
                <w:lang w:val="en-US"/>
              </w:rPr>
              <w:t>The Constitutional Revolution of 1905-06</w:t>
            </w:r>
          </w:p>
          <w:p w14:paraId="22A80452"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Abrahamian, ‘the Causes of Constitutional Revolution in Iran,’ IJMES, 10 (3), 1979.</w:t>
            </w:r>
          </w:p>
          <w:p w14:paraId="22BA85CC"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Vanessa Martin, “State, Power, and Long-term Trends in the Iranian Constitution of 1906 and its Supplement of 1907”, </w:t>
            </w:r>
            <w:r w:rsidRPr="00590EB9">
              <w:rPr>
                <w:rFonts w:ascii="Times New Roman" w:eastAsia="Calibri" w:hAnsi="Times New Roman" w:cs="Times New Roman"/>
                <w:i/>
                <w:iCs/>
                <w:sz w:val="24"/>
                <w:szCs w:val="24"/>
                <w:lang w:val="en-US"/>
              </w:rPr>
              <w:t>Middle Eastern Studies</w:t>
            </w:r>
            <w:r w:rsidRPr="00590EB9">
              <w:rPr>
                <w:rFonts w:ascii="Times New Roman" w:eastAsia="Calibri" w:hAnsi="Times New Roman" w:cs="Times New Roman"/>
                <w:sz w:val="24"/>
                <w:szCs w:val="24"/>
                <w:lang w:val="en-US"/>
              </w:rPr>
              <w:t xml:space="preserve">, vol.47, no.3 (2011). </w:t>
            </w:r>
          </w:p>
          <w:p w14:paraId="68ABABF0" w14:textId="77777777" w:rsidR="00411C7F" w:rsidRPr="00590EB9" w:rsidRDefault="00411C7F" w:rsidP="00411C7F">
            <w:pPr>
              <w:spacing w:before="120" w:after="120"/>
              <w:rPr>
                <w:rFonts w:ascii="Times New Roman" w:eastAsia="Calibri" w:hAnsi="Times New Roman" w:cs="Times New Roman"/>
                <w:sz w:val="24"/>
                <w:szCs w:val="24"/>
                <w:lang w:val="en-US"/>
              </w:rPr>
            </w:pPr>
            <w:proofErr w:type="spellStart"/>
            <w:r w:rsidRPr="00590EB9">
              <w:rPr>
                <w:rFonts w:ascii="Times New Roman" w:eastAsia="Calibri" w:hAnsi="Times New Roman" w:cs="Times New Roman"/>
                <w:sz w:val="24"/>
                <w:szCs w:val="24"/>
                <w:lang w:val="en-US"/>
              </w:rPr>
              <w:t>Homa</w:t>
            </w:r>
            <w:proofErr w:type="spellEnd"/>
            <w:r w:rsidRPr="00590EB9">
              <w:rPr>
                <w:rFonts w:ascii="Times New Roman" w:eastAsia="Calibri" w:hAnsi="Times New Roman" w:cs="Times New Roman"/>
                <w:sz w:val="24"/>
                <w:szCs w:val="24"/>
                <w:lang w:val="en-US"/>
              </w:rPr>
              <w:t xml:space="preserve"> </w:t>
            </w:r>
            <w:proofErr w:type="spellStart"/>
            <w:r w:rsidRPr="00590EB9">
              <w:rPr>
                <w:rFonts w:ascii="Times New Roman" w:eastAsia="Calibri" w:hAnsi="Times New Roman" w:cs="Times New Roman"/>
                <w:sz w:val="24"/>
                <w:szCs w:val="24"/>
                <w:lang w:val="en-US"/>
              </w:rPr>
              <w:t>Katouzian</w:t>
            </w:r>
            <w:proofErr w:type="spellEnd"/>
            <w:r w:rsidRPr="00590EB9">
              <w:rPr>
                <w:rFonts w:ascii="Times New Roman" w:eastAsia="Calibri" w:hAnsi="Times New Roman" w:cs="Times New Roman"/>
                <w:sz w:val="24"/>
                <w:szCs w:val="24"/>
                <w:lang w:val="en-US"/>
              </w:rPr>
              <w:t>, “</w:t>
            </w:r>
            <w:r w:rsidRPr="00590EB9">
              <w:rPr>
                <w:rFonts w:ascii="Times New Roman" w:hAnsi="Times New Roman" w:cs="Times New Roman"/>
                <w:sz w:val="24"/>
                <w:szCs w:val="24"/>
                <w:lang w:val="en-US"/>
              </w:rPr>
              <w:t xml:space="preserve">The Revolution for Law: A Chronographic Analysis of the Constitutional Revolution of Iran”, </w:t>
            </w:r>
            <w:r w:rsidRPr="00590EB9">
              <w:rPr>
                <w:rFonts w:ascii="Times New Roman" w:hAnsi="Times New Roman" w:cs="Times New Roman"/>
                <w:i/>
                <w:sz w:val="24"/>
                <w:szCs w:val="24"/>
                <w:lang w:val="en-US"/>
              </w:rPr>
              <w:t>Middle Eastern Studies</w:t>
            </w:r>
            <w:r w:rsidRPr="00590EB9">
              <w:rPr>
                <w:rFonts w:ascii="Times New Roman" w:hAnsi="Times New Roman" w:cs="Times New Roman"/>
                <w:sz w:val="24"/>
                <w:szCs w:val="24"/>
                <w:lang w:val="en-US"/>
              </w:rPr>
              <w:t>, vol.47, no.5 (2011).</w:t>
            </w:r>
          </w:p>
          <w:p w14:paraId="1CF0054F" w14:textId="77777777" w:rsidR="00411C7F" w:rsidRPr="00590EB9" w:rsidRDefault="00411C7F" w:rsidP="00411C7F">
            <w:pPr>
              <w:adjustRightInd w:val="0"/>
              <w:rPr>
                <w:rFonts w:ascii="Times New Roman" w:hAnsi="Times New Roman" w:cs="Times New Roman"/>
                <w:sz w:val="24"/>
                <w:szCs w:val="24"/>
                <w:lang w:val="en-US"/>
              </w:rPr>
            </w:pPr>
            <w:r w:rsidRPr="00590EB9">
              <w:rPr>
                <w:rFonts w:ascii="Times New Roman" w:hAnsi="Times New Roman" w:cs="Times New Roman"/>
                <w:sz w:val="24"/>
                <w:szCs w:val="24"/>
                <w:lang w:val="en-US"/>
              </w:rPr>
              <w:t>Kamran Matin, ‘Democracy without Capitalism: Retheorizing Iran’s Constitutional Revolution’, Middle East Critique, 21 (1), 2012.</w:t>
            </w:r>
          </w:p>
          <w:p w14:paraId="3F08697D" w14:textId="77777777" w:rsidR="00411C7F" w:rsidRPr="00590EB9" w:rsidRDefault="00411C7F" w:rsidP="00411C7F">
            <w:pPr>
              <w:adjustRightInd w:val="0"/>
              <w:rPr>
                <w:rFonts w:ascii="Times New Roman" w:hAnsi="Times New Roman" w:cs="Times New Roman"/>
                <w:sz w:val="24"/>
                <w:szCs w:val="24"/>
                <w:lang w:val="en-US"/>
              </w:rPr>
            </w:pPr>
          </w:p>
          <w:p w14:paraId="40C3A652" w14:textId="77777777" w:rsidR="00411C7F" w:rsidRPr="00590EB9" w:rsidRDefault="00411C7F" w:rsidP="00411C7F">
            <w:pPr>
              <w:adjustRightInd w:val="0"/>
              <w:rPr>
                <w:rFonts w:ascii="Times New Roman" w:hAnsi="Times New Roman" w:cs="Times New Roman"/>
                <w:sz w:val="24"/>
                <w:szCs w:val="24"/>
                <w:lang w:val="en-US"/>
              </w:rPr>
            </w:pPr>
            <w:r w:rsidRPr="00590EB9">
              <w:rPr>
                <w:rFonts w:ascii="Times New Roman" w:hAnsi="Times New Roman" w:cs="Times New Roman"/>
                <w:sz w:val="24"/>
                <w:szCs w:val="24"/>
                <w:lang w:val="en-US"/>
              </w:rPr>
              <w:t xml:space="preserve">John </w:t>
            </w:r>
            <w:proofErr w:type="spellStart"/>
            <w:r w:rsidRPr="00590EB9">
              <w:rPr>
                <w:rFonts w:ascii="Times New Roman" w:hAnsi="Times New Roman" w:cs="Times New Roman"/>
                <w:sz w:val="24"/>
                <w:szCs w:val="24"/>
                <w:lang w:val="en-US"/>
              </w:rPr>
              <w:t>Foran</w:t>
            </w:r>
            <w:proofErr w:type="spellEnd"/>
            <w:r w:rsidRPr="00590EB9">
              <w:rPr>
                <w:rFonts w:ascii="Times New Roman" w:hAnsi="Times New Roman" w:cs="Times New Roman"/>
                <w:sz w:val="24"/>
                <w:szCs w:val="24"/>
                <w:lang w:val="en-US"/>
              </w:rPr>
              <w:t>, ‘The Strengths and Weaknesses of Iran’s Populist Alliance,’ Theory and Society, 20, 1991.</w:t>
            </w:r>
          </w:p>
          <w:p w14:paraId="2CD05D53" w14:textId="77777777" w:rsidR="00411C7F" w:rsidRPr="00590EB9" w:rsidRDefault="00411C7F" w:rsidP="00411C7F">
            <w:pPr>
              <w:adjustRightInd w:val="0"/>
              <w:rPr>
                <w:rFonts w:ascii="Times New Roman" w:hAnsi="Times New Roman" w:cs="Times New Roman"/>
                <w:sz w:val="24"/>
                <w:szCs w:val="24"/>
                <w:lang w:val="en-US"/>
              </w:rPr>
            </w:pPr>
            <w:r w:rsidRPr="00590EB9">
              <w:rPr>
                <w:rFonts w:ascii="Times New Roman" w:hAnsi="Times New Roman" w:cs="Times New Roman"/>
                <w:sz w:val="24"/>
                <w:szCs w:val="24"/>
                <w:lang w:val="en-US"/>
              </w:rPr>
              <w:lastRenderedPageBreak/>
              <w:t xml:space="preserve">  </w:t>
            </w:r>
          </w:p>
          <w:p w14:paraId="50990235" w14:textId="77777777" w:rsidR="00411C7F" w:rsidRPr="00590EB9" w:rsidRDefault="00411C7F" w:rsidP="00411C7F">
            <w:pPr>
              <w:adjustRightInd w:val="0"/>
              <w:rPr>
                <w:rFonts w:ascii="Times New Roman" w:hAnsi="Times New Roman" w:cs="Times New Roman"/>
                <w:sz w:val="24"/>
                <w:szCs w:val="24"/>
                <w:lang w:val="en-US"/>
              </w:rPr>
            </w:pPr>
            <w:r w:rsidRPr="00590EB9">
              <w:rPr>
                <w:rFonts w:ascii="Times New Roman" w:hAnsi="Times New Roman" w:cs="Times New Roman"/>
                <w:sz w:val="24"/>
                <w:szCs w:val="24"/>
                <w:lang w:val="en-US"/>
              </w:rPr>
              <w:t>Abdul-</w:t>
            </w:r>
            <w:proofErr w:type="spellStart"/>
            <w:r w:rsidRPr="00590EB9">
              <w:rPr>
                <w:rFonts w:ascii="Times New Roman" w:hAnsi="Times New Roman" w:cs="Times New Roman"/>
                <w:sz w:val="24"/>
                <w:szCs w:val="24"/>
                <w:lang w:val="en-US"/>
              </w:rPr>
              <w:t>Hadi</w:t>
            </w:r>
            <w:proofErr w:type="spellEnd"/>
            <w:r w:rsidRPr="00590EB9">
              <w:rPr>
                <w:rFonts w:ascii="Times New Roman" w:hAnsi="Times New Roman" w:cs="Times New Roman"/>
                <w:sz w:val="24"/>
                <w:szCs w:val="24"/>
                <w:lang w:val="en-US"/>
              </w:rPr>
              <w:t xml:space="preserve"> </w:t>
            </w:r>
            <w:proofErr w:type="spellStart"/>
            <w:r w:rsidRPr="00590EB9">
              <w:rPr>
                <w:rFonts w:ascii="Times New Roman" w:hAnsi="Times New Roman" w:cs="Times New Roman"/>
                <w:sz w:val="24"/>
                <w:szCs w:val="24"/>
                <w:lang w:val="en-US"/>
              </w:rPr>
              <w:t>Hairi</w:t>
            </w:r>
            <w:proofErr w:type="spellEnd"/>
            <w:r w:rsidRPr="00590EB9">
              <w:rPr>
                <w:rFonts w:ascii="Times New Roman" w:hAnsi="Times New Roman" w:cs="Times New Roman"/>
                <w:sz w:val="24"/>
                <w:szCs w:val="24"/>
                <w:lang w:val="en-US"/>
              </w:rPr>
              <w:t xml:space="preserve">, ‘Why did the Ulama Participate in the Persian Constitutional Revolution of 1905-1909, Die Welts des </w:t>
            </w:r>
            <w:proofErr w:type="spellStart"/>
            <w:r w:rsidRPr="00590EB9">
              <w:rPr>
                <w:rFonts w:ascii="Times New Roman" w:hAnsi="Times New Roman" w:cs="Times New Roman"/>
                <w:sz w:val="24"/>
                <w:szCs w:val="24"/>
                <w:lang w:val="en-US"/>
              </w:rPr>
              <w:t>Islams</w:t>
            </w:r>
            <w:proofErr w:type="spellEnd"/>
            <w:r w:rsidRPr="00590EB9">
              <w:rPr>
                <w:rFonts w:ascii="Times New Roman" w:hAnsi="Times New Roman" w:cs="Times New Roman"/>
                <w:sz w:val="24"/>
                <w:szCs w:val="24"/>
                <w:lang w:val="en-US"/>
              </w:rPr>
              <w:t>, 17 (1), 1976/77.</w:t>
            </w:r>
          </w:p>
          <w:p w14:paraId="18F688EB" w14:textId="77777777" w:rsidR="00411C7F" w:rsidRPr="00590EB9" w:rsidRDefault="00411C7F" w:rsidP="00411C7F">
            <w:pPr>
              <w:adjustRightInd w:val="0"/>
              <w:rPr>
                <w:rFonts w:ascii="Times New Roman" w:hAnsi="Times New Roman" w:cs="Times New Roman"/>
                <w:sz w:val="24"/>
                <w:szCs w:val="24"/>
                <w:lang w:val="en-US"/>
              </w:rPr>
            </w:pPr>
          </w:p>
          <w:p w14:paraId="44EF54CC" w14:textId="77777777" w:rsidR="00411C7F" w:rsidRPr="00590EB9" w:rsidRDefault="00411C7F" w:rsidP="00411C7F">
            <w:pPr>
              <w:adjustRightInd w:val="0"/>
              <w:rPr>
                <w:rFonts w:ascii="Times New Roman" w:hAnsi="Times New Roman" w:cs="Times New Roman"/>
                <w:sz w:val="24"/>
                <w:szCs w:val="24"/>
                <w:lang w:val="en-US"/>
              </w:rPr>
            </w:pPr>
            <w:r w:rsidRPr="00590EB9">
              <w:rPr>
                <w:rFonts w:ascii="Times New Roman" w:hAnsi="Times New Roman" w:cs="Times New Roman"/>
                <w:sz w:val="24"/>
                <w:szCs w:val="24"/>
                <w:lang w:val="en-US"/>
              </w:rPr>
              <w:t>Nader Hashemi, ‘Religious Disputation and Democratic Constitutionalism: The Enduring Legacy of the Constitutional Revolution on the Struggle for Democracy in Iran,’ Constellations, 17(1), 2010.</w:t>
            </w:r>
          </w:p>
          <w:p w14:paraId="2C94DD25" w14:textId="77777777" w:rsidR="00411C7F" w:rsidRPr="00590EB9" w:rsidRDefault="00411C7F" w:rsidP="00411C7F">
            <w:pPr>
              <w:spacing w:before="120" w:after="120"/>
              <w:rPr>
                <w:rFonts w:ascii="Times New Roman" w:hAnsi="Times New Roman" w:cs="Times New Roman"/>
                <w:b/>
                <w:sz w:val="24"/>
                <w:szCs w:val="24"/>
                <w:lang w:val="en-US"/>
              </w:rPr>
            </w:pPr>
          </w:p>
          <w:p w14:paraId="65F48F68"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hAnsi="Times New Roman" w:cs="Times New Roman"/>
                <w:b/>
                <w:sz w:val="24"/>
                <w:szCs w:val="24"/>
                <w:lang w:val="en-US"/>
              </w:rPr>
              <w:t>Week 7</w:t>
            </w:r>
            <w:r w:rsidRPr="00590EB9">
              <w:rPr>
                <w:rFonts w:ascii="Times New Roman" w:hAnsi="Times New Roman" w:cs="Times New Roman"/>
                <w:bCs/>
                <w:sz w:val="24"/>
                <w:szCs w:val="24"/>
                <w:lang w:val="en-US"/>
              </w:rPr>
              <w:t xml:space="preserve">: </w:t>
            </w:r>
            <w:r w:rsidRPr="00590EB9">
              <w:rPr>
                <w:rFonts w:ascii="Times New Roman" w:eastAsia="Calibri" w:hAnsi="Times New Roman" w:cs="Times New Roman"/>
                <w:b/>
                <w:sz w:val="24"/>
                <w:szCs w:val="24"/>
                <w:lang w:val="en-US"/>
              </w:rPr>
              <w:t>Politics and Foreign Policy in Iran under Reza Shah</w:t>
            </w:r>
          </w:p>
          <w:p w14:paraId="722E871C"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Abrahamian, </w:t>
            </w:r>
            <w:r w:rsidRPr="00590EB9">
              <w:rPr>
                <w:rFonts w:ascii="Times New Roman" w:eastAsia="Calibri" w:hAnsi="Times New Roman" w:cs="Times New Roman"/>
                <w:i/>
                <w:iCs/>
                <w:sz w:val="24"/>
                <w:szCs w:val="24"/>
                <w:lang w:val="en-US"/>
              </w:rPr>
              <w:t>A History of Modern Iran</w:t>
            </w:r>
            <w:r w:rsidRPr="00590EB9">
              <w:rPr>
                <w:rFonts w:ascii="Times New Roman" w:eastAsia="Calibri" w:hAnsi="Times New Roman" w:cs="Times New Roman"/>
                <w:sz w:val="24"/>
                <w:szCs w:val="24"/>
                <w:lang w:val="en-US"/>
              </w:rPr>
              <w:t>, Cambridge Un</w:t>
            </w:r>
            <w:r w:rsidRPr="00590EB9">
              <w:rPr>
                <w:rFonts w:ascii="Times New Roman" w:eastAsia="Calibri" w:hAnsi="Times New Roman" w:cs="Times New Roman"/>
                <w:sz w:val="24"/>
                <w:szCs w:val="24"/>
                <w:lang w:val="en-US" w:bidi="fa-IR"/>
              </w:rPr>
              <w:t xml:space="preserve">iversity Press, New York, 2008, </w:t>
            </w:r>
            <w:r w:rsidRPr="00590EB9">
              <w:rPr>
                <w:rFonts w:ascii="Times New Roman" w:eastAsia="Calibri" w:hAnsi="Times New Roman" w:cs="Times New Roman"/>
                <w:sz w:val="24"/>
                <w:szCs w:val="24"/>
                <w:lang w:val="en-US"/>
              </w:rPr>
              <w:t>ch.3.</w:t>
            </w:r>
          </w:p>
          <w:p w14:paraId="7E022073"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Michael P. </w:t>
            </w:r>
            <w:proofErr w:type="spellStart"/>
            <w:r w:rsidRPr="00590EB9">
              <w:rPr>
                <w:rFonts w:ascii="Times New Roman" w:eastAsia="Calibri" w:hAnsi="Times New Roman" w:cs="Times New Roman"/>
                <w:sz w:val="24"/>
                <w:szCs w:val="24"/>
                <w:lang w:val="en-US"/>
              </w:rPr>
              <w:t>Zirinsky</w:t>
            </w:r>
            <w:proofErr w:type="spellEnd"/>
            <w:r w:rsidRPr="00590EB9">
              <w:rPr>
                <w:rFonts w:ascii="Times New Roman" w:eastAsia="Calibri" w:hAnsi="Times New Roman" w:cs="Times New Roman"/>
                <w:sz w:val="24"/>
                <w:szCs w:val="24"/>
                <w:lang w:val="en-US"/>
              </w:rPr>
              <w:t>, ‘Imperial Power and Dictatorship: Britain and the Rise of Reza Shah, 1921-26’, IJMES, 24 (4), 1992.</w:t>
            </w:r>
          </w:p>
          <w:p w14:paraId="32A3CF8B"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M. Reza </w:t>
            </w:r>
            <w:proofErr w:type="spellStart"/>
            <w:r w:rsidRPr="00590EB9">
              <w:rPr>
                <w:rFonts w:ascii="Times New Roman" w:eastAsia="Calibri" w:hAnsi="Times New Roman" w:cs="Times New Roman"/>
                <w:sz w:val="24"/>
                <w:szCs w:val="24"/>
                <w:lang w:val="en-US"/>
              </w:rPr>
              <w:t>Ghods</w:t>
            </w:r>
            <w:proofErr w:type="spellEnd"/>
            <w:r w:rsidRPr="00590EB9">
              <w:rPr>
                <w:rFonts w:ascii="Times New Roman" w:eastAsia="Calibri" w:hAnsi="Times New Roman" w:cs="Times New Roman"/>
                <w:sz w:val="24"/>
                <w:szCs w:val="24"/>
                <w:lang w:val="en-US"/>
              </w:rPr>
              <w:t>, ‘Iranian Nationalism and Reza Shah,’ Middle Eastern Studies, 27(1), 1991.</w:t>
            </w:r>
          </w:p>
          <w:p w14:paraId="515DD366" w14:textId="77777777" w:rsidR="00411C7F" w:rsidRPr="00590EB9" w:rsidRDefault="00411C7F" w:rsidP="00411C7F">
            <w:pPr>
              <w:spacing w:before="120" w:after="120"/>
              <w:rPr>
                <w:rFonts w:ascii="Times New Roman" w:eastAsia="Calibri" w:hAnsi="Times New Roman" w:cs="Times New Roman"/>
                <w:sz w:val="24"/>
                <w:szCs w:val="24"/>
                <w:lang w:val="en-US"/>
              </w:rPr>
            </w:pPr>
            <w:proofErr w:type="spellStart"/>
            <w:r w:rsidRPr="00590EB9">
              <w:rPr>
                <w:rFonts w:ascii="Times New Roman" w:eastAsia="Calibri" w:hAnsi="Times New Roman" w:cs="Times New Roman"/>
                <w:sz w:val="24"/>
                <w:szCs w:val="24"/>
                <w:lang w:val="en-US"/>
              </w:rPr>
              <w:t>Homa</w:t>
            </w:r>
            <w:proofErr w:type="spellEnd"/>
            <w:r w:rsidRPr="00590EB9">
              <w:rPr>
                <w:rFonts w:ascii="Times New Roman" w:eastAsia="Calibri" w:hAnsi="Times New Roman" w:cs="Times New Roman"/>
                <w:sz w:val="24"/>
                <w:szCs w:val="24"/>
                <w:lang w:val="en-US"/>
              </w:rPr>
              <w:t xml:space="preserve"> </w:t>
            </w:r>
            <w:proofErr w:type="spellStart"/>
            <w:r w:rsidRPr="00590EB9">
              <w:rPr>
                <w:rFonts w:ascii="Times New Roman" w:eastAsia="Calibri" w:hAnsi="Times New Roman" w:cs="Times New Roman"/>
                <w:sz w:val="24"/>
                <w:szCs w:val="24"/>
                <w:lang w:val="en-US"/>
              </w:rPr>
              <w:t>Katouizan</w:t>
            </w:r>
            <w:proofErr w:type="spellEnd"/>
            <w:r w:rsidRPr="00590EB9">
              <w:rPr>
                <w:rFonts w:ascii="Times New Roman" w:eastAsia="Calibri" w:hAnsi="Times New Roman" w:cs="Times New Roman"/>
                <w:sz w:val="24"/>
                <w:szCs w:val="24"/>
                <w:lang w:val="en-US"/>
              </w:rPr>
              <w:t xml:space="preserve">, ‘State and Society under Reza Shah,’ in T. </w:t>
            </w:r>
            <w:proofErr w:type="spellStart"/>
            <w:r w:rsidRPr="00590EB9">
              <w:rPr>
                <w:rFonts w:ascii="Times New Roman" w:eastAsia="Calibri" w:hAnsi="Times New Roman" w:cs="Times New Roman"/>
                <w:sz w:val="24"/>
                <w:szCs w:val="24"/>
                <w:lang w:val="en-US"/>
              </w:rPr>
              <w:t>Arabaki</w:t>
            </w:r>
            <w:proofErr w:type="spellEnd"/>
            <w:r w:rsidRPr="00590EB9">
              <w:rPr>
                <w:rFonts w:ascii="Times New Roman" w:eastAsia="Calibri" w:hAnsi="Times New Roman" w:cs="Times New Roman"/>
                <w:sz w:val="24"/>
                <w:szCs w:val="24"/>
                <w:lang w:val="en-US"/>
              </w:rPr>
              <w:t xml:space="preserve"> &amp; </w:t>
            </w:r>
            <w:proofErr w:type="spellStart"/>
            <w:r w:rsidRPr="00590EB9">
              <w:rPr>
                <w:rFonts w:ascii="Times New Roman" w:eastAsia="Calibri" w:hAnsi="Times New Roman" w:cs="Times New Roman"/>
                <w:sz w:val="24"/>
                <w:szCs w:val="24"/>
                <w:lang w:val="en-US"/>
              </w:rPr>
              <w:t>E.</w:t>
            </w:r>
            <w:proofErr w:type="gramStart"/>
            <w:r w:rsidRPr="00590EB9">
              <w:rPr>
                <w:rFonts w:ascii="Times New Roman" w:eastAsia="Calibri" w:hAnsi="Times New Roman" w:cs="Times New Roman"/>
                <w:sz w:val="24"/>
                <w:szCs w:val="24"/>
                <w:lang w:val="en-US"/>
              </w:rPr>
              <w:t>J.Zürcher</w:t>
            </w:r>
            <w:proofErr w:type="spellEnd"/>
            <w:proofErr w:type="gramEnd"/>
            <w:r w:rsidRPr="00590EB9">
              <w:rPr>
                <w:rFonts w:ascii="Times New Roman" w:eastAsia="Calibri" w:hAnsi="Times New Roman" w:cs="Times New Roman"/>
                <w:sz w:val="24"/>
                <w:szCs w:val="24"/>
                <w:lang w:val="en-US"/>
              </w:rPr>
              <w:t xml:space="preserve"> (ed.), Men of Order, (London: I.B. Tauris, 2004), pp.13-43.</w:t>
            </w:r>
          </w:p>
          <w:p w14:paraId="1783C9F9"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M. Reza </w:t>
            </w:r>
            <w:proofErr w:type="spellStart"/>
            <w:r w:rsidRPr="00590EB9">
              <w:rPr>
                <w:rFonts w:ascii="Times New Roman" w:eastAsia="Calibri" w:hAnsi="Times New Roman" w:cs="Times New Roman"/>
                <w:sz w:val="24"/>
                <w:szCs w:val="24"/>
                <w:lang w:val="en-US"/>
              </w:rPr>
              <w:t>Ghods</w:t>
            </w:r>
            <w:proofErr w:type="spellEnd"/>
            <w:r w:rsidRPr="00590EB9">
              <w:rPr>
                <w:rFonts w:ascii="Times New Roman" w:eastAsia="Calibri" w:hAnsi="Times New Roman" w:cs="Times New Roman"/>
                <w:sz w:val="24"/>
                <w:szCs w:val="24"/>
                <w:lang w:val="en-US"/>
              </w:rPr>
              <w:t>, ‘Government and Society in Iran, 1926-34,’ Middle Eastern Studies, 27(2), 1991.</w:t>
            </w:r>
          </w:p>
          <w:p w14:paraId="35E807BC"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Mohammad H. </w:t>
            </w:r>
            <w:proofErr w:type="spellStart"/>
            <w:r w:rsidRPr="00590EB9">
              <w:rPr>
                <w:rFonts w:ascii="Times New Roman" w:eastAsia="Calibri" w:hAnsi="Times New Roman" w:cs="Times New Roman"/>
                <w:sz w:val="24"/>
                <w:szCs w:val="24"/>
                <w:lang w:val="en-US"/>
              </w:rPr>
              <w:t>Faghfoory</w:t>
            </w:r>
            <w:proofErr w:type="spellEnd"/>
            <w:r w:rsidRPr="00590EB9">
              <w:rPr>
                <w:rFonts w:ascii="Times New Roman" w:eastAsia="Calibri" w:hAnsi="Times New Roman" w:cs="Times New Roman"/>
                <w:sz w:val="24"/>
                <w:szCs w:val="24"/>
                <w:lang w:val="en-US"/>
              </w:rPr>
              <w:t>, ‘The Ulama-State Relations in Iran, 1921-1941,’ IJMES, 19 (4), 1987.</w:t>
            </w:r>
          </w:p>
          <w:p w14:paraId="217D8C91" w14:textId="77777777" w:rsidR="00411C7F" w:rsidRPr="00590EB9" w:rsidRDefault="00411C7F" w:rsidP="00411C7F">
            <w:pPr>
              <w:spacing w:before="120" w:after="120"/>
              <w:rPr>
                <w:rFonts w:ascii="Times New Roman" w:eastAsia="Calibri" w:hAnsi="Times New Roman" w:cs="Times New Roman"/>
                <w:sz w:val="24"/>
                <w:szCs w:val="24"/>
                <w:lang w:val="en-US"/>
              </w:rPr>
            </w:pPr>
            <w:proofErr w:type="spellStart"/>
            <w:r w:rsidRPr="00590EB9">
              <w:rPr>
                <w:rFonts w:ascii="Times New Roman" w:eastAsia="Calibri" w:hAnsi="Times New Roman" w:cs="Times New Roman"/>
                <w:sz w:val="24"/>
                <w:szCs w:val="24"/>
                <w:lang w:val="en-US"/>
              </w:rPr>
              <w:t>Houshang</w:t>
            </w:r>
            <w:proofErr w:type="spellEnd"/>
            <w:r w:rsidRPr="00590EB9">
              <w:rPr>
                <w:rFonts w:ascii="Times New Roman" w:eastAsia="Calibri" w:hAnsi="Times New Roman" w:cs="Times New Roman"/>
                <w:sz w:val="24"/>
                <w:szCs w:val="24"/>
                <w:lang w:val="en-US"/>
              </w:rPr>
              <w:t xml:space="preserve"> E. </w:t>
            </w:r>
            <w:proofErr w:type="spellStart"/>
            <w:r w:rsidRPr="00590EB9">
              <w:rPr>
                <w:rFonts w:ascii="Times New Roman" w:eastAsia="Calibri" w:hAnsi="Times New Roman" w:cs="Times New Roman"/>
                <w:sz w:val="24"/>
                <w:szCs w:val="24"/>
                <w:lang w:val="en-US"/>
              </w:rPr>
              <w:t>Chehabi</w:t>
            </w:r>
            <w:proofErr w:type="spellEnd"/>
            <w:r w:rsidRPr="00590EB9">
              <w:rPr>
                <w:rFonts w:ascii="Times New Roman" w:eastAsia="Calibri" w:hAnsi="Times New Roman" w:cs="Times New Roman"/>
                <w:sz w:val="24"/>
                <w:szCs w:val="24"/>
                <w:lang w:val="en-US"/>
              </w:rPr>
              <w:t>, ‘Staging the Emperor’s New Clothes: Dress Codes and Nation-building under Reza Shah,’ Iranian Studies, 26(3-4), 1993.</w:t>
            </w:r>
          </w:p>
          <w:p w14:paraId="68866546" w14:textId="77777777" w:rsidR="00411C7F" w:rsidRPr="00590EB9" w:rsidRDefault="00411C7F" w:rsidP="00411C7F">
            <w:pPr>
              <w:spacing w:before="120" w:after="120"/>
              <w:rPr>
                <w:rFonts w:ascii="Times New Roman" w:hAnsi="Times New Roman" w:cs="Times New Roman"/>
                <w:b/>
                <w:sz w:val="24"/>
                <w:szCs w:val="24"/>
                <w:lang w:val="en-US"/>
              </w:rPr>
            </w:pPr>
          </w:p>
          <w:p w14:paraId="06E81D07"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hAnsi="Times New Roman" w:cs="Times New Roman"/>
                <w:b/>
                <w:sz w:val="24"/>
                <w:szCs w:val="24"/>
                <w:lang w:val="en-US"/>
              </w:rPr>
              <w:t xml:space="preserve">Week 8: The </w:t>
            </w:r>
            <w:r w:rsidRPr="00590EB9">
              <w:rPr>
                <w:rFonts w:ascii="Times New Roman" w:eastAsia="Calibri" w:hAnsi="Times New Roman" w:cs="Times New Roman"/>
                <w:b/>
                <w:bCs/>
                <w:sz w:val="24"/>
                <w:szCs w:val="24"/>
                <w:lang w:val="en-US"/>
              </w:rPr>
              <w:t>Rise of National</w:t>
            </w:r>
            <w:r w:rsidRPr="00590EB9">
              <w:rPr>
                <w:rFonts w:ascii="Times New Roman" w:hAnsi="Times New Roman" w:cs="Times New Roman"/>
                <w:b/>
                <w:bCs/>
                <w:sz w:val="24"/>
                <w:szCs w:val="24"/>
                <w:lang w:val="en-US"/>
              </w:rPr>
              <w:t xml:space="preserve"> Movement</w:t>
            </w:r>
            <w:r w:rsidRPr="00590EB9">
              <w:rPr>
                <w:rFonts w:ascii="Times New Roman" w:eastAsia="Calibri" w:hAnsi="Times New Roman" w:cs="Times New Roman"/>
                <w:b/>
                <w:bCs/>
                <w:sz w:val="24"/>
                <w:szCs w:val="24"/>
                <w:lang w:val="en-US"/>
              </w:rPr>
              <w:t xml:space="preserve"> and Mosaddeq</w:t>
            </w:r>
          </w:p>
          <w:p w14:paraId="11AE4CEB"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Abrahamian, ‘the 1953 Coup in Iran,’ Science &amp; Society, 65 (2), 2001.</w:t>
            </w:r>
          </w:p>
          <w:p w14:paraId="66C98FC3" w14:textId="77777777" w:rsidR="00411C7F" w:rsidRPr="00590EB9" w:rsidRDefault="00411C7F" w:rsidP="00411C7F">
            <w:pPr>
              <w:pStyle w:val="NormalWeb"/>
            </w:pPr>
            <w:proofErr w:type="spellStart"/>
            <w:r w:rsidRPr="00590EB9">
              <w:rPr>
                <w:rFonts w:eastAsia="Calibri"/>
                <w:lang w:val="en-US"/>
              </w:rPr>
              <w:t>Homa</w:t>
            </w:r>
            <w:proofErr w:type="spellEnd"/>
            <w:r w:rsidRPr="00590EB9">
              <w:rPr>
                <w:rFonts w:eastAsia="Calibri"/>
                <w:lang w:val="en-US"/>
              </w:rPr>
              <w:t xml:space="preserve"> </w:t>
            </w:r>
            <w:proofErr w:type="spellStart"/>
            <w:r w:rsidRPr="00590EB9">
              <w:rPr>
                <w:rFonts w:eastAsia="Calibri"/>
                <w:lang w:val="en-US"/>
              </w:rPr>
              <w:t>Katouzian</w:t>
            </w:r>
            <w:proofErr w:type="spellEnd"/>
            <w:r w:rsidRPr="00590EB9">
              <w:rPr>
                <w:rFonts w:eastAsia="Calibri"/>
                <w:lang w:val="en-US"/>
              </w:rPr>
              <w:t>, ‘</w:t>
            </w:r>
            <w:proofErr w:type="spellStart"/>
            <w:r w:rsidRPr="00590EB9">
              <w:t>Mosaddeq’s</w:t>
            </w:r>
            <w:proofErr w:type="spellEnd"/>
            <w:r w:rsidRPr="00590EB9">
              <w:t xml:space="preserve"> </w:t>
            </w:r>
            <w:proofErr w:type="spellStart"/>
            <w:r w:rsidRPr="00590EB9">
              <w:t>Government</w:t>
            </w:r>
            <w:proofErr w:type="spellEnd"/>
            <w:r w:rsidRPr="00590EB9">
              <w:t xml:space="preserve"> in </w:t>
            </w:r>
            <w:proofErr w:type="spellStart"/>
            <w:r w:rsidRPr="00590EB9">
              <w:t>Iranian</w:t>
            </w:r>
            <w:proofErr w:type="spellEnd"/>
            <w:r w:rsidRPr="00590EB9">
              <w:t xml:space="preserve"> </w:t>
            </w:r>
            <w:proofErr w:type="spellStart"/>
            <w:r w:rsidRPr="00590EB9">
              <w:t>History</w:t>
            </w:r>
            <w:proofErr w:type="spellEnd"/>
            <w:r w:rsidRPr="00590EB9">
              <w:t xml:space="preserve">: </w:t>
            </w:r>
            <w:proofErr w:type="spellStart"/>
            <w:r w:rsidRPr="00590EB9">
              <w:t>Arbitrary</w:t>
            </w:r>
            <w:proofErr w:type="spellEnd"/>
            <w:r w:rsidRPr="00590EB9">
              <w:t xml:space="preserve"> </w:t>
            </w:r>
            <w:proofErr w:type="spellStart"/>
            <w:r w:rsidRPr="00590EB9">
              <w:t>Rule</w:t>
            </w:r>
            <w:proofErr w:type="spellEnd"/>
            <w:r w:rsidRPr="00590EB9">
              <w:t xml:space="preserve">, </w:t>
            </w:r>
            <w:proofErr w:type="spellStart"/>
            <w:r w:rsidRPr="00590EB9">
              <w:t>Democracy</w:t>
            </w:r>
            <w:proofErr w:type="spellEnd"/>
            <w:r w:rsidRPr="00590EB9">
              <w:t xml:space="preserve">, </w:t>
            </w:r>
            <w:proofErr w:type="spellStart"/>
            <w:r w:rsidRPr="00590EB9">
              <w:t>and</w:t>
            </w:r>
            <w:proofErr w:type="spellEnd"/>
            <w:r w:rsidRPr="00590EB9">
              <w:t xml:space="preserve"> </w:t>
            </w:r>
            <w:proofErr w:type="spellStart"/>
            <w:r w:rsidRPr="00590EB9">
              <w:t>the</w:t>
            </w:r>
            <w:proofErr w:type="spellEnd"/>
            <w:r w:rsidRPr="00590EB9">
              <w:t xml:space="preserve"> 1953 </w:t>
            </w:r>
            <w:proofErr w:type="spellStart"/>
            <w:r w:rsidRPr="00590EB9">
              <w:t>Coup</w:t>
            </w:r>
            <w:proofErr w:type="spellEnd"/>
            <w:r w:rsidRPr="00590EB9">
              <w:t xml:space="preserve">’, in Mark J. </w:t>
            </w:r>
            <w:proofErr w:type="spellStart"/>
            <w:r w:rsidRPr="00590EB9">
              <w:t>Gasiorowski</w:t>
            </w:r>
            <w:proofErr w:type="spellEnd"/>
            <w:r w:rsidRPr="00590EB9">
              <w:t xml:space="preserve"> </w:t>
            </w:r>
            <w:proofErr w:type="spellStart"/>
            <w:r w:rsidRPr="00590EB9">
              <w:t>and</w:t>
            </w:r>
            <w:proofErr w:type="spellEnd"/>
            <w:r w:rsidRPr="00590EB9">
              <w:t xml:space="preserve"> </w:t>
            </w:r>
            <w:proofErr w:type="spellStart"/>
            <w:r w:rsidRPr="00590EB9">
              <w:t>Malcolm</w:t>
            </w:r>
            <w:proofErr w:type="spellEnd"/>
            <w:r w:rsidRPr="00590EB9">
              <w:t xml:space="preserve"> </w:t>
            </w:r>
            <w:proofErr w:type="spellStart"/>
            <w:r w:rsidRPr="00590EB9">
              <w:t>Byrne</w:t>
            </w:r>
            <w:proofErr w:type="spellEnd"/>
            <w:r w:rsidRPr="00590EB9">
              <w:t xml:space="preserve"> (</w:t>
            </w:r>
            <w:proofErr w:type="spellStart"/>
            <w:r w:rsidRPr="00590EB9">
              <w:t>eds</w:t>
            </w:r>
            <w:proofErr w:type="spellEnd"/>
            <w:r w:rsidRPr="00590EB9">
              <w:t xml:space="preserve">.), </w:t>
            </w:r>
            <w:proofErr w:type="spellStart"/>
            <w:r w:rsidRPr="00590EB9">
              <w:t>Mohammad</w:t>
            </w:r>
            <w:proofErr w:type="spellEnd"/>
            <w:r w:rsidRPr="00590EB9">
              <w:t xml:space="preserve"> </w:t>
            </w:r>
            <w:proofErr w:type="spellStart"/>
            <w:r w:rsidRPr="00590EB9">
              <w:t>Mosaddeq</w:t>
            </w:r>
            <w:proofErr w:type="spellEnd"/>
            <w:r w:rsidRPr="00590EB9">
              <w:t xml:space="preserve"> </w:t>
            </w:r>
            <w:proofErr w:type="spellStart"/>
            <w:r w:rsidRPr="00590EB9">
              <w:t>and</w:t>
            </w:r>
            <w:proofErr w:type="spellEnd"/>
            <w:r w:rsidRPr="00590EB9">
              <w:t xml:space="preserve"> </w:t>
            </w:r>
            <w:proofErr w:type="spellStart"/>
            <w:r w:rsidRPr="00590EB9">
              <w:t>the</w:t>
            </w:r>
            <w:proofErr w:type="spellEnd"/>
            <w:r w:rsidRPr="00590EB9">
              <w:t xml:space="preserve"> 1953 </w:t>
            </w:r>
            <w:proofErr w:type="spellStart"/>
            <w:r w:rsidRPr="00590EB9">
              <w:t>Coup</w:t>
            </w:r>
            <w:proofErr w:type="spellEnd"/>
            <w:r w:rsidRPr="00590EB9">
              <w:t xml:space="preserve"> in Iran, </w:t>
            </w:r>
            <w:proofErr w:type="spellStart"/>
            <w:r w:rsidRPr="00590EB9">
              <w:t>Syracuse</w:t>
            </w:r>
            <w:proofErr w:type="spellEnd"/>
            <w:r w:rsidRPr="00590EB9">
              <w:t xml:space="preserve"> </w:t>
            </w:r>
            <w:proofErr w:type="spellStart"/>
            <w:r w:rsidRPr="00590EB9">
              <w:t>University</w:t>
            </w:r>
            <w:proofErr w:type="spellEnd"/>
            <w:r w:rsidRPr="00590EB9">
              <w:t xml:space="preserve"> </w:t>
            </w:r>
            <w:proofErr w:type="spellStart"/>
            <w:r w:rsidRPr="00590EB9">
              <w:t>Press</w:t>
            </w:r>
            <w:proofErr w:type="spellEnd"/>
            <w:r w:rsidRPr="00590EB9">
              <w:t xml:space="preserve">. </w:t>
            </w:r>
          </w:p>
          <w:p w14:paraId="5D9D151D" w14:textId="77777777" w:rsidR="00411C7F" w:rsidRPr="00590EB9" w:rsidRDefault="00411C7F" w:rsidP="00411C7F">
            <w:pPr>
              <w:spacing w:before="120" w:after="120"/>
              <w:rPr>
                <w:rFonts w:ascii="Times New Roman" w:hAnsi="Times New Roman" w:cs="Times New Roman"/>
                <w:bCs/>
                <w:sz w:val="24"/>
                <w:szCs w:val="24"/>
                <w:lang w:val="en-US"/>
              </w:rPr>
            </w:pPr>
            <w:r w:rsidRPr="00590EB9">
              <w:rPr>
                <w:rFonts w:ascii="Times New Roman" w:hAnsi="Times New Roman" w:cs="Times New Roman"/>
                <w:bCs/>
                <w:sz w:val="24"/>
                <w:szCs w:val="24"/>
                <w:lang w:val="en-US"/>
              </w:rPr>
              <w:t xml:space="preserve">Mark J. </w:t>
            </w:r>
            <w:proofErr w:type="spellStart"/>
            <w:r w:rsidRPr="00590EB9">
              <w:rPr>
                <w:rFonts w:ascii="Times New Roman" w:hAnsi="Times New Roman" w:cs="Times New Roman"/>
                <w:bCs/>
                <w:sz w:val="24"/>
                <w:szCs w:val="24"/>
                <w:lang w:val="en-US"/>
              </w:rPr>
              <w:t>Gasiorowski</w:t>
            </w:r>
            <w:proofErr w:type="spellEnd"/>
            <w:r w:rsidRPr="00590EB9">
              <w:rPr>
                <w:rFonts w:ascii="Times New Roman" w:hAnsi="Times New Roman" w:cs="Times New Roman"/>
                <w:bCs/>
                <w:sz w:val="24"/>
                <w:szCs w:val="24"/>
                <w:lang w:val="en-US"/>
              </w:rPr>
              <w:t xml:space="preserve">, “The 1953 Coup </w:t>
            </w:r>
            <w:proofErr w:type="spellStart"/>
            <w:r w:rsidRPr="00590EB9">
              <w:rPr>
                <w:rFonts w:ascii="Times New Roman" w:hAnsi="Times New Roman" w:cs="Times New Roman"/>
                <w:bCs/>
                <w:sz w:val="24"/>
                <w:szCs w:val="24"/>
                <w:lang w:val="en-US"/>
              </w:rPr>
              <w:t>D’etat</w:t>
            </w:r>
            <w:proofErr w:type="spellEnd"/>
            <w:r w:rsidRPr="00590EB9">
              <w:rPr>
                <w:rFonts w:ascii="Times New Roman" w:hAnsi="Times New Roman" w:cs="Times New Roman"/>
                <w:bCs/>
                <w:sz w:val="24"/>
                <w:szCs w:val="24"/>
                <w:lang w:val="en-US"/>
              </w:rPr>
              <w:t xml:space="preserve"> in Iran,” </w:t>
            </w:r>
            <w:r w:rsidRPr="00590EB9">
              <w:rPr>
                <w:rFonts w:ascii="Times New Roman" w:hAnsi="Times New Roman" w:cs="Times New Roman"/>
                <w:bCs/>
                <w:i/>
                <w:iCs/>
                <w:sz w:val="24"/>
                <w:szCs w:val="24"/>
                <w:lang w:val="en-US"/>
              </w:rPr>
              <w:t>Int. J. of Middle East Studies</w:t>
            </w:r>
            <w:r w:rsidRPr="00590EB9">
              <w:rPr>
                <w:rFonts w:ascii="Times New Roman" w:hAnsi="Times New Roman" w:cs="Times New Roman"/>
                <w:bCs/>
                <w:sz w:val="24"/>
                <w:szCs w:val="24"/>
                <w:lang w:val="en-US"/>
              </w:rPr>
              <w:t>, vol.19, no.3 (1987).</w:t>
            </w:r>
          </w:p>
          <w:p w14:paraId="6E3FDB3D" w14:textId="77777777" w:rsidR="00411C7F" w:rsidRPr="00590EB9" w:rsidRDefault="00411C7F" w:rsidP="00411C7F">
            <w:pPr>
              <w:spacing w:before="120" w:after="120"/>
              <w:rPr>
                <w:rFonts w:ascii="Times New Roman" w:hAnsi="Times New Roman" w:cs="Times New Roman"/>
                <w:bCs/>
                <w:sz w:val="24"/>
                <w:szCs w:val="24"/>
                <w:lang w:val="en-US"/>
              </w:rPr>
            </w:pPr>
            <w:proofErr w:type="spellStart"/>
            <w:r w:rsidRPr="00590EB9">
              <w:rPr>
                <w:rFonts w:ascii="Times New Roman" w:hAnsi="Times New Roman" w:cs="Times New Roman"/>
                <w:bCs/>
                <w:sz w:val="24"/>
                <w:szCs w:val="24"/>
                <w:lang w:val="en-US"/>
              </w:rPr>
              <w:t>Fariborz</w:t>
            </w:r>
            <w:proofErr w:type="spellEnd"/>
            <w:r w:rsidRPr="00590EB9">
              <w:rPr>
                <w:rFonts w:ascii="Times New Roman" w:hAnsi="Times New Roman" w:cs="Times New Roman"/>
                <w:bCs/>
                <w:sz w:val="24"/>
                <w:szCs w:val="24"/>
                <w:lang w:val="en-US"/>
              </w:rPr>
              <w:t xml:space="preserve"> Mokhtari, “Iran’s 1953 Coup Revisited: Internal Dynamics versus External Intrigue”, </w:t>
            </w:r>
            <w:r w:rsidRPr="00590EB9">
              <w:rPr>
                <w:rFonts w:ascii="Times New Roman" w:hAnsi="Times New Roman" w:cs="Times New Roman"/>
                <w:bCs/>
                <w:i/>
                <w:iCs/>
                <w:sz w:val="24"/>
                <w:szCs w:val="24"/>
                <w:lang w:val="en-US"/>
              </w:rPr>
              <w:t>Middle East Journal</w:t>
            </w:r>
            <w:r w:rsidRPr="00590EB9">
              <w:rPr>
                <w:rFonts w:ascii="Times New Roman" w:hAnsi="Times New Roman" w:cs="Times New Roman"/>
                <w:bCs/>
                <w:sz w:val="24"/>
                <w:szCs w:val="24"/>
                <w:lang w:val="en-US"/>
              </w:rPr>
              <w:t>, vol.62, no.3 (2008).</w:t>
            </w:r>
          </w:p>
          <w:p w14:paraId="22CAADF8" w14:textId="77777777" w:rsidR="00411C7F" w:rsidRPr="00590EB9" w:rsidRDefault="00411C7F" w:rsidP="00411C7F">
            <w:pPr>
              <w:spacing w:before="120" w:after="120"/>
              <w:rPr>
                <w:rFonts w:ascii="Times New Roman" w:hAnsi="Times New Roman" w:cs="Times New Roman"/>
                <w:bCs/>
                <w:sz w:val="24"/>
                <w:szCs w:val="24"/>
                <w:lang w:val="en-US"/>
              </w:rPr>
            </w:pPr>
            <w:r w:rsidRPr="00590EB9">
              <w:rPr>
                <w:rFonts w:ascii="Times New Roman" w:hAnsi="Times New Roman" w:cs="Times New Roman"/>
                <w:bCs/>
                <w:sz w:val="24"/>
                <w:szCs w:val="24"/>
                <w:lang w:val="en-US"/>
              </w:rPr>
              <w:t xml:space="preserve">Fakhreddin </w:t>
            </w:r>
            <w:proofErr w:type="spellStart"/>
            <w:r w:rsidRPr="00590EB9">
              <w:rPr>
                <w:rFonts w:ascii="Times New Roman" w:hAnsi="Times New Roman" w:cs="Times New Roman"/>
                <w:bCs/>
                <w:sz w:val="24"/>
                <w:szCs w:val="24"/>
                <w:lang w:val="en-US"/>
              </w:rPr>
              <w:t>Azimi</w:t>
            </w:r>
            <w:proofErr w:type="spellEnd"/>
            <w:r w:rsidRPr="00590EB9">
              <w:rPr>
                <w:rFonts w:ascii="Times New Roman" w:hAnsi="Times New Roman" w:cs="Times New Roman"/>
                <w:bCs/>
                <w:sz w:val="24"/>
                <w:szCs w:val="24"/>
                <w:lang w:val="en-US"/>
              </w:rPr>
              <w:t xml:space="preserve">, “The Overthrow of the Government of Mosaddeq Reconsidered,” </w:t>
            </w:r>
            <w:r w:rsidRPr="00590EB9">
              <w:rPr>
                <w:rFonts w:ascii="Times New Roman" w:hAnsi="Times New Roman" w:cs="Times New Roman"/>
                <w:bCs/>
                <w:i/>
                <w:sz w:val="24"/>
                <w:szCs w:val="24"/>
                <w:lang w:val="en-US"/>
              </w:rPr>
              <w:t>Iranian Studies</w:t>
            </w:r>
            <w:r w:rsidRPr="00590EB9">
              <w:rPr>
                <w:rFonts w:ascii="Times New Roman" w:hAnsi="Times New Roman" w:cs="Times New Roman"/>
                <w:bCs/>
                <w:sz w:val="24"/>
                <w:szCs w:val="24"/>
                <w:lang w:val="en-US"/>
              </w:rPr>
              <w:t>, vol.45, no.5 (2012).</w:t>
            </w:r>
          </w:p>
          <w:p w14:paraId="5480D1D8" w14:textId="77777777" w:rsidR="00411C7F" w:rsidRPr="00590EB9" w:rsidRDefault="00411C7F" w:rsidP="00411C7F">
            <w:pPr>
              <w:spacing w:before="120" w:after="120"/>
              <w:rPr>
                <w:rFonts w:ascii="Times New Roman" w:hAnsi="Times New Roman" w:cs="Times New Roman"/>
                <w:sz w:val="24"/>
                <w:szCs w:val="24"/>
                <w:lang w:val="en-US"/>
              </w:rPr>
            </w:pPr>
            <w:r w:rsidRPr="00590EB9">
              <w:rPr>
                <w:rFonts w:ascii="Times New Roman" w:hAnsi="Times New Roman" w:cs="Times New Roman"/>
                <w:sz w:val="24"/>
                <w:szCs w:val="24"/>
                <w:lang w:val="en-US"/>
              </w:rPr>
              <w:t>Mostafa T. Zahrani, ‘the Coup that changed the Middle East: Mosaddeq v. the CIA in retrospect,’ World Policy Journal, 19 (2), 2002.</w:t>
            </w:r>
          </w:p>
          <w:p w14:paraId="6CFF21A2" w14:textId="77777777" w:rsidR="00411C7F" w:rsidRPr="00590EB9" w:rsidRDefault="00411C7F" w:rsidP="00411C7F">
            <w:pPr>
              <w:spacing w:before="120" w:after="120"/>
              <w:rPr>
                <w:rFonts w:ascii="Times New Roman" w:hAnsi="Times New Roman" w:cs="Times New Roman"/>
                <w:bCs/>
                <w:sz w:val="24"/>
                <w:szCs w:val="24"/>
                <w:lang w:val="en-US"/>
              </w:rPr>
            </w:pPr>
          </w:p>
          <w:p w14:paraId="12BA3FB6" w14:textId="77777777" w:rsidR="00411C7F" w:rsidRPr="00590EB9" w:rsidRDefault="00411C7F" w:rsidP="00411C7F">
            <w:pPr>
              <w:spacing w:before="120" w:after="120"/>
              <w:rPr>
                <w:rFonts w:ascii="Times New Roman" w:eastAsia="Calibri" w:hAnsi="Times New Roman" w:cs="Times New Roman"/>
                <w:b/>
                <w:bCs/>
                <w:sz w:val="24"/>
                <w:szCs w:val="24"/>
                <w:lang w:val="en-US"/>
              </w:rPr>
            </w:pPr>
            <w:r w:rsidRPr="00590EB9">
              <w:rPr>
                <w:rFonts w:ascii="Times New Roman" w:hAnsi="Times New Roman" w:cs="Times New Roman"/>
                <w:b/>
                <w:sz w:val="24"/>
                <w:szCs w:val="24"/>
                <w:lang w:val="en-US"/>
              </w:rPr>
              <w:t xml:space="preserve">Week 9: </w:t>
            </w:r>
            <w:r w:rsidRPr="00590EB9">
              <w:rPr>
                <w:rFonts w:ascii="Times New Roman" w:eastAsia="Calibri" w:hAnsi="Times New Roman" w:cs="Times New Roman"/>
                <w:b/>
                <w:bCs/>
                <w:sz w:val="24"/>
                <w:szCs w:val="24"/>
                <w:lang w:val="en-US"/>
              </w:rPr>
              <w:t>Politics and Foreign Policy in Iran under Mohammad Reza Shah</w:t>
            </w:r>
          </w:p>
          <w:p w14:paraId="0E2AE656" w14:textId="77777777" w:rsidR="00411C7F" w:rsidRPr="00590EB9" w:rsidRDefault="00411C7F" w:rsidP="00411C7F">
            <w:pPr>
              <w:spacing w:before="120" w:after="120"/>
              <w:rPr>
                <w:rFonts w:ascii="Times New Roman" w:hAnsi="Times New Roman" w:cs="Times New Roman"/>
                <w:bCs/>
                <w:sz w:val="24"/>
                <w:szCs w:val="24"/>
                <w:lang w:val="en-US"/>
              </w:rPr>
            </w:pPr>
            <w:proofErr w:type="spellStart"/>
            <w:r w:rsidRPr="00590EB9">
              <w:rPr>
                <w:rFonts w:ascii="Times New Roman" w:hAnsi="Times New Roman" w:cs="Times New Roman"/>
                <w:bCs/>
                <w:sz w:val="24"/>
                <w:szCs w:val="24"/>
                <w:lang w:val="en-US"/>
              </w:rPr>
              <w:t>Rouhullah</w:t>
            </w:r>
            <w:proofErr w:type="spellEnd"/>
            <w:r w:rsidRPr="00590EB9">
              <w:rPr>
                <w:rFonts w:ascii="Times New Roman" w:hAnsi="Times New Roman" w:cs="Times New Roman"/>
                <w:bCs/>
                <w:sz w:val="24"/>
                <w:szCs w:val="24"/>
                <w:lang w:val="en-US"/>
              </w:rPr>
              <w:t xml:space="preserve"> K. Ramazani, ‘Iran’s ‘White Revolution’: A Study in Political Development,’ International Journal of Middle East Studies, 5 (1974). </w:t>
            </w:r>
          </w:p>
          <w:p w14:paraId="1ED33415" w14:textId="77777777" w:rsidR="00411C7F" w:rsidRPr="00590EB9" w:rsidRDefault="00411C7F" w:rsidP="00411C7F">
            <w:pPr>
              <w:spacing w:before="120" w:after="120"/>
              <w:rPr>
                <w:rFonts w:ascii="Times New Roman" w:hAnsi="Times New Roman" w:cs="Times New Roman"/>
                <w:bCs/>
                <w:sz w:val="24"/>
                <w:szCs w:val="24"/>
                <w:lang w:val="en-US"/>
              </w:rPr>
            </w:pPr>
            <w:r w:rsidRPr="00590EB9">
              <w:rPr>
                <w:rFonts w:ascii="Times New Roman" w:hAnsi="Times New Roman" w:cs="Times New Roman"/>
                <w:bCs/>
                <w:sz w:val="24"/>
                <w:szCs w:val="24"/>
                <w:lang w:val="en-US"/>
              </w:rPr>
              <w:t>Ali M. Ansari, ‘The Myth of the White Revolution: Mohammad Reza Shah, ‘</w:t>
            </w:r>
            <w:proofErr w:type="spellStart"/>
            <w:r w:rsidRPr="00590EB9">
              <w:rPr>
                <w:rFonts w:ascii="Times New Roman" w:hAnsi="Times New Roman" w:cs="Times New Roman"/>
                <w:bCs/>
                <w:sz w:val="24"/>
                <w:szCs w:val="24"/>
                <w:lang w:val="en-US"/>
              </w:rPr>
              <w:t>Modernisation</w:t>
            </w:r>
            <w:proofErr w:type="spellEnd"/>
            <w:r w:rsidRPr="00590EB9">
              <w:rPr>
                <w:rFonts w:ascii="Times New Roman" w:hAnsi="Times New Roman" w:cs="Times New Roman"/>
                <w:bCs/>
                <w:sz w:val="24"/>
                <w:szCs w:val="24"/>
                <w:lang w:val="en-US"/>
              </w:rPr>
              <w:t xml:space="preserve">’ and the Consolidation of Power,’ </w:t>
            </w:r>
            <w:r w:rsidRPr="00590EB9">
              <w:rPr>
                <w:rFonts w:ascii="Times New Roman" w:hAnsi="Times New Roman" w:cs="Times New Roman"/>
                <w:bCs/>
                <w:i/>
                <w:sz w:val="24"/>
                <w:szCs w:val="24"/>
                <w:lang w:val="en-US"/>
              </w:rPr>
              <w:t>Middle Eastern Studies</w:t>
            </w:r>
            <w:r w:rsidRPr="00590EB9">
              <w:rPr>
                <w:rFonts w:ascii="Times New Roman" w:hAnsi="Times New Roman" w:cs="Times New Roman"/>
                <w:bCs/>
                <w:sz w:val="24"/>
                <w:szCs w:val="24"/>
                <w:lang w:val="en-US"/>
              </w:rPr>
              <w:t>, 37(3), 2001.</w:t>
            </w:r>
          </w:p>
          <w:p w14:paraId="2781BE01" w14:textId="77777777" w:rsidR="00411C7F" w:rsidRPr="00590EB9" w:rsidRDefault="00411C7F" w:rsidP="00411C7F">
            <w:pPr>
              <w:spacing w:before="120" w:after="120"/>
              <w:rPr>
                <w:rFonts w:ascii="Times New Roman" w:hAnsi="Times New Roman" w:cs="Times New Roman"/>
                <w:bCs/>
                <w:sz w:val="24"/>
                <w:szCs w:val="24"/>
                <w:lang w:val="en-US"/>
              </w:rPr>
            </w:pPr>
            <w:r w:rsidRPr="00590EB9">
              <w:rPr>
                <w:rFonts w:ascii="Times New Roman" w:eastAsia="Calibri" w:hAnsi="Times New Roman" w:cs="Times New Roman"/>
                <w:sz w:val="24"/>
                <w:szCs w:val="24"/>
                <w:lang w:val="en-US"/>
              </w:rPr>
              <w:t xml:space="preserve">Gavin R.G. </w:t>
            </w:r>
            <w:proofErr w:type="spellStart"/>
            <w:r w:rsidRPr="00590EB9">
              <w:rPr>
                <w:rFonts w:ascii="Times New Roman" w:eastAsia="Calibri" w:hAnsi="Times New Roman" w:cs="Times New Roman"/>
                <w:sz w:val="24"/>
                <w:szCs w:val="24"/>
                <w:lang w:val="en-US"/>
              </w:rPr>
              <w:t>Hambly</w:t>
            </w:r>
            <w:proofErr w:type="spellEnd"/>
            <w:r w:rsidRPr="00590EB9">
              <w:rPr>
                <w:rFonts w:ascii="Times New Roman" w:eastAsia="Calibri" w:hAnsi="Times New Roman" w:cs="Times New Roman"/>
                <w:sz w:val="24"/>
                <w:szCs w:val="24"/>
                <w:lang w:val="en-US"/>
              </w:rPr>
              <w:t>, “The Pahlavi Autocracy: Muhammad Re</w:t>
            </w:r>
            <w:r w:rsidRPr="00590EB9">
              <w:rPr>
                <w:rFonts w:ascii="Times New Roman" w:eastAsia="Calibri" w:hAnsi="Times New Roman" w:cs="Times New Roman"/>
                <w:sz w:val="24"/>
                <w:szCs w:val="24"/>
                <w:lang w:val="en-US" w:bidi="fa-IR"/>
              </w:rPr>
              <w:t xml:space="preserve">za Shah, 1941-1979,” </w:t>
            </w:r>
            <w:r w:rsidRPr="00590EB9">
              <w:rPr>
                <w:rFonts w:ascii="Times New Roman" w:hAnsi="Times New Roman" w:cs="Times New Roman"/>
                <w:bCs/>
                <w:i/>
                <w:iCs/>
                <w:sz w:val="24"/>
                <w:szCs w:val="24"/>
                <w:lang w:val="en-US"/>
              </w:rPr>
              <w:t xml:space="preserve">The </w:t>
            </w:r>
            <w:r w:rsidRPr="00590EB9">
              <w:rPr>
                <w:rFonts w:ascii="Times New Roman" w:hAnsi="Times New Roman" w:cs="Times New Roman"/>
                <w:bCs/>
                <w:i/>
                <w:iCs/>
                <w:sz w:val="24"/>
                <w:szCs w:val="24"/>
                <w:lang w:val="en-US"/>
              </w:rPr>
              <w:lastRenderedPageBreak/>
              <w:t>Cambridge History of Iran</w:t>
            </w:r>
            <w:r w:rsidRPr="00590EB9">
              <w:rPr>
                <w:rFonts w:ascii="Times New Roman" w:hAnsi="Times New Roman" w:cs="Times New Roman"/>
                <w:bCs/>
                <w:sz w:val="24"/>
                <w:szCs w:val="24"/>
                <w:lang w:val="en-US"/>
              </w:rPr>
              <w:t>, vol.7, pp.244-296.</w:t>
            </w:r>
          </w:p>
          <w:p w14:paraId="376304EE" w14:textId="77777777" w:rsidR="00411C7F" w:rsidRPr="00590EB9" w:rsidRDefault="00411C7F" w:rsidP="00411C7F">
            <w:pPr>
              <w:spacing w:before="120" w:after="120"/>
              <w:rPr>
                <w:rFonts w:ascii="Times New Roman" w:hAnsi="Times New Roman" w:cs="Times New Roman"/>
                <w:bCs/>
                <w:sz w:val="24"/>
                <w:szCs w:val="24"/>
                <w:lang w:val="en-US"/>
              </w:rPr>
            </w:pPr>
            <w:r w:rsidRPr="00590EB9">
              <w:rPr>
                <w:rFonts w:ascii="Times New Roman" w:hAnsi="Times New Roman" w:cs="Times New Roman"/>
                <w:bCs/>
                <w:sz w:val="24"/>
                <w:szCs w:val="24"/>
                <w:lang w:val="en-US"/>
              </w:rPr>
              <w:t xml:space="preserve">Hamid </w:t>
            </w:r>
            <w:proofErr w:type="spellStart"/>
            <w:r w:rsidRPr="00590EB9">
              <w:rPr>
                <w:rFonts w:ascii="Times New Roman" w:hAnsi="Times New Roman" w:cs="Times New Roman"/>
                <w:bCs/>
                <w:sz w:val="24"/>
                <w:szCs w:val="24"/>
                <w:lang w:val="en-US"/>
              </w:rPr>
              <w:t>Algar</w:t>
            </w:r>
            <w:proofErr w:type="spellEnd"/>
            <w:r w:rsidRPr="00590EB9">
              <w:rPr>
                <w:rFonts w:ascii="Times New Roman" w:hAnsi="Times New Roman" w:cs="Times New Roman"/>
                <w:bCs/>
                <w:sz w:val="24"/>
                <w:szCs w:val="24"/>
                <w:lang w:val="en-US"/>
              </w:rPr>
              <w:t xml:space="preserve">, “Religious Forces in Twentieth Century Iran,” </w:t>
            </w:r>
            <w:r w:rsidRPr="00590EB9">
              <w:rPr>
                <w:rFonts w:ascii="Times New Roman" w:hAnsi="Times New Roman" w:cs="Times New Roman"/>
                <w:bCs/>
                <w:i/>
                <w:iCs/>
                <w:sz w:val="24"/>
                <w:szCs w:val="24"/>
                <w:lang w:val="en-US"/>
              </w:rPr>
              <w:t>The Cambridge History of Iran</w:t>
            </w:r>
            <w:r w:rsidRPr="00590EB9">
              <w:rPr>
                <w:rFonts w:ascii="Times New Roman" w:hAnsi="Times New Roman" w:cs="Times New Roman"/>
                <w:bCs/>
                <w:sz w:val="24"/>
                <w:szCs w:val="24"/>
                <w:lang w:val="en-US"/>
              </w:rPr>
              <w:t>, vol.7, pp.732-764.</w:t>
            </w:r>
          </w:p>
          <w:p w14:paraId="6CC0ECC2" w14:textId="77777777" w:rsidR="00411C7F" w:rsidRPr="00590EB9" w:rsidRDefault="00411C7F" w:rsidP="00411C7F">
            <w:pPr>
              <w:spacing w:before="120" w:after="120"/>
              <w:rPr>
                <w:rFonts w:ascii="Times New Roman" w:hAnsi="Times New Roman" w:cs="Times New Roman"/>
                <w:bCs/>
                <w:sz w:val="24"/>
                <w:szCs w:val="24"/>
                <w:lang w:val="en-US"/>
              </w:rPr>
            </w:pPr>
            <w:r w:rsidRPr="00590EB9">
              <w:rPr>
                <w:rFonts w:ascii="Times New Roman" w:hAnsi="Times New Roman" w:cs="Times New Roman"/>
                <w:bCs/>
                <w:sz w:val="24"/>
                <w:szCs w:val="24"/>
                <w:lang w:val="en-US"/>
              </w:rPr>
              <w:t xml:space="preserve">P. </w:t>
            </w:r>
            <w:proofErr w:type="spellStart"/>
            <w:r w:rsidRPr="00590EB9">
              <w:rPr>
                <w:rFonts w:ascii="Times New Roman" w:hAnsi="Times New Roman" w:cs="Times New Roman"/>
                <w:bCs/>
                <w:sz w:val="24"/>
                <w:szCs w:val="24"/>
                <w:lang w:val="en-US"/>
              </w:rPr>
              <w:t>Amini</w:t>
            </w:r>
            <w:proofErr w:type="spellEnd"/>
            <w:r w:rsidRPr="00590EB9">
              <w:rPr>
                <w:rFonts w:ascii="Times New Roman" w:hAnsi="Times New Roman" w:cs="Times New Roman"/>
                <w:bCs/>
                <w:sz w:val="24"/>
                <w:szCs w:val="24"/>
                <w:lang w:val="en-US"/>
              </w:rPr>
              <w:t xml:space="preserve">, ‘A Single Party State in Iran, 1975-78: The </w:t>
            </w:r>
            <w:proofErr w:type="spellStart"/>
            <w:r w:rsidRPr="00590EB9">
              <w:rPr>
                <w:rFonts w:ascii="Times New Roman" w:hAnsi="Times New Roman" w:cs="Times New Roman"/>
                <w:bCs/>
                <w:sz w:val="24"/>
                <w:szCs w:val="24"/>
                <w:lang w:val="en-US"/>
              </w:rPr>
              <w:t>Ratakhiz</w:t>
            </w:r>
            <w:proofErr w:type="spellEnd"/>
            <w:r w:rsidRPr="00590EB9">
              <w:rPr>
                <w:rFonts w:ascii="Times New Roman" w:hAnsi="Times New Roman" w:cs="Times New Roman"/>
                <w:bCs/>
                <w:sz w:val="24"/>
                <w:szCs w:val="24"/>
                <w:lang w:val="en-US"/>
              </w:rPr>
              <w:t xml:space="preserve"> Party - The Final Attempt by the Shah to Consolidate his Political Base,’ </w:t>
            </w:r>
            <w:r w:rsidRPr="00590EB9">
              <w:rPr>
                <w:rFonts w:ascii="Times New Roman" w:hAnsi="Times New Roman" w:cs="Times New Roman"/>
                <w:bCs/>
                <w:i/>
                <w:sz w:val="24"/>
                <w:szCs w:val="24"/>
                <w:lang w:val="en-US"/>
              </w:rPr>
              <w:t>Middle Eastern Studies</w:t>
            </w:r>
            <w:r w:rsidRPr="00590EB9">
              <w:rPr>
                <w:rFonts w:ascii="Times New Roman" w:hAnsi="Times New Roman" w:cs="Times New Roman"/>
                <w:bCs/>
                <w:sz w:val="24"/>
                <w:szCs w:val="24"/>
                <w:lang w:val="en-US"/>
              </w:rPr>
              <w:t>, 38 (1), 2002.</w:t>
            </w:r>
          </w:p>
          <w:p w14:paraId="4047C790" w14:textId="77777777" w:rsidR="00411C7F" w:rsidRPr="00590EB9" w:rsidRDefault="00411C7F" w:rsidP="00411C7F">
            <w:pPr>
              <w:spacing w:before="120" w:after="120"/>
              <w:rPr>
                <w:rFonts w:ascii="Times New Roman" w:hAnsi="Times New Roman" w:cs="Times New Roman"/>
                <w:bCs/>
                <w:sz w:val="24"/>
                <w:szCs w:val="24"/>
                <w:lang w:val="en-US"/>
              </w:rPr>
            </w:pPr>
            <w:r w:rsidRPr="00590EB9">
              <w:rPr>
                <w:rFonts w:ascii="Times New Roman" w:hAnsi="Times New Roman" w:cs="Times New Roman"/>
                <w:bCs/>
                <w:sz w:val="24"/>
                <w:szCs w:val="24"/>
                <w:lang w:val="en-US"/>
              </w:rPr>
              <w:t xml:space="preserve">‘The Shah of Iran: An Interview with Mohammad Reza </w:t>
            </w:r>
            <w:proofErr w:type="spellStart"/>
            <w:r w:rsidRPr="00590EB9">
              <w:rPr>
                <w:rFonts w:ascii="Times New Roman" w:hAnsi="Times New Roman" w:cs="Times New Roman"/>
                <w:bCs/>
                <w:sz w:val="24"/>
                <w:szCs w:val="24"/>
                <w:lang w:val="en-US"/>
              </w:rPr>
              <w:t>Pahlevi</w:t>
            </w:r>
            <w:proofErr w:type="spellEnd"/>
            <w:r w:rsidRPr="00590EB9">
              <w:rPr>
                <w:rFonts w:ascii="Times New Roman" w:hAnsi="Times New Roman" w:cs="Times New Roman"/>
                <w:bCs/>
                <w:sz w:val="24"/>
                <w:szCs w:val="24"/>
                <w:lang w:val="en-US"/>
              </w:rPr>
              <w:t xml:space="preserve">,’ </w:t>
            </w:r>
            <w:r w:rsidRPr="00590EB9">
              <w:rPr>
                <w:rFonts w:ascii="Times New Roman" w:hAnsi="Times New Roman" w:cs="Times New Roman"/>
                <w:bCs/>
                <w:i/>
                <w:sz w:val="24"/>
                <w:szCs w:val="24"/>
                <w:lang w:val="en-US"/>
              </w:rPr>
              <w:t>the New Republic</w:t>
            </w:r>
            <w:r w:rsidRPr="00590EB9">
              <w:rPr>
                <w:rFonts w:ascii="Times New Roman" w:hAnsi="Times New Roman" w:cs="Times New Roman"/>
                <w:bCs/>
                <w:sz w:val="24"/>
                <w:szCs w:val="24"/>
                <w:lang w:val="en-US"/>
              </w:rPr>
              <w:t xml:space="preserve">, December 1, 1973, available at </w:t>
            </w:r>
            <w:hyperlink r:id="rId9" w:history="1">
              <w:r w:rsidRPr="00590EB9">
                <w:rPr>
                  <w:rStyle w:val="Kpr"/>
                  <w:rFonts w:ascii="Times New Roman" w:hAnsi="Times New Roman" w:cs="Times New Roman"/>
                  <w:sz w:val="24"/>
                  <w:szCs w:val="24"/>
                  <w:lang w:val="en-US"/>
                </w:rPr>
                <w:t>https://newrepublic.com/article/92745/shah-iran-mohammad-reza-pahlevi-oriana-fallaci</w:t>
              </w:r>
            </w:hyperlink>
            <w:r w:rsidRPr="00590EB9">
              <w:rPr>
                <w:rFonts w:ascii="Times New Roman" w:hAnsi="Times New Roman" w:cs="Times New Roman"/>
                <w:bCs/>
                <w:sz w:val="24"/>
                <w:szCs w:val="24"/>
                <w:lang w:val="en-US"/>
              </w:rPr>
              <w:t xml:space="preserve"> </w:t>
            </w:r>
          </w:p>
          <w:p w14:paraId="1CBFA72C" w14:textId="77777777" w:rsidR="00411C7F" w:rsidRPr="00590EB9" w:rsidRDefault="00411C7F" w:rsidP="00411C7F">
            <w:pPr>
              <w:spacing w:before="120" w:after="120"/>
              <w:rPr>
                <w:rFonts w:ascii="Times New Roman" w:hAnsi="Times New Roman" w:cs="Times New Roman"/>
                <w:bCs/>
                <w:sz w:val="24"/>
                <w:szCs w:val="24"/>
                <w:lang w:val="en-US"/>
              </w:rPr>
            </w:pPr>
            <w:r w:rsidRPr="00590EB9">
              <w:rPr>
                <w:rFonts w:ascii="Times New Roman" w:hAnsi="Times New Roman" w:cs="Times New Roman"/>
                <w:bCs/>
                <w:sz w:val="24"/>
                <w:szCs w:val="24"/>
                <w:lang w:val="en-US"/>
              </w:rPr>
              <w:t xml:space="preserve">S.M. Ghazanfar, “Iran’s 1979 Revolution: An Economic Retrospect”, </w:t>
            </w:r>
            <w:r w:rsidRPr="00590EB9">
              <w:rPr>
                <w:rFonts w:ascii="Times New Roman" w:hAnsi="Times New Roman" w:cs="Times New Roman"/>
                <w:bCs/>
                <w:i/>
                <w:iCs/>
                <w:sz w:val="24"/>
                <w:szCs w:val="24"/>
                <w:lang w:val="en-US"/>
              </w:rPr>
              <w:t>J. of South Asian and Middle Eastern Studies</w:t>
            </w:r>
            <w:r w:rsidRPr="00590EB9">
              <w:rPr>
                <w:rFonts w:ascii="Times New Roman" w:hAnsi="Times New Roman" w:cs="Times New Roman"/>
                <w:bCs/>
                <w:sz w:val="24"/>
                <w:szCs w:val="24"/>
                <w:lang w:val="en-US"/>
              </w:rPr>
              <w:t>, vol.14, no.4 (1991).</w:t>
            </w:r>
          </w:p>
          <w:p w14:paraId="145D6215" w14:textId="77777777" w:rsidR="00411C7F" w:rsidRPr="00590EB9" w:rsidRDefault="00411C7F" w:rsidP="00411C7F">
            <w:pPr>
              <w:spacing w:before="120" w:after="120"/>
              <w:rPr>
                <w:rFonts w:ascii="Times New Roman" w:hAnsi="Times New Roman" w:cs="Times New Roman"/>
                <w:b/>
                <w:sz w:val="24"/>
                <w:szCs w:val="24"/>
                <w:lang w:val="en-US"/>
              </w:rPr>
            </w:pPr>
          </w:p>
          <w:p w14:paraId="5D8870A1" w14:textId="77777777" w:rsidR="00411C7F" w:rsidRPr="00590EB9" w:rsidRDefault="00411C7F" w:rsidP="00411C7F">
            <w:pPr>
              <w:spacing w:before="120" w:after="120"/>
              <w:rPr>
                <w:rFonts w:ascii="Times New Roman" w:eastAsia="Calibri" w:hAnsi="Times New Roman" w:cs="Times New Roman"/>
                <w:b/>
                <w:sz w:val="24"/>
                <w:szCs w:val="24"/>
                <w:lang w:val="en-US"/>
              </w:rPr>
            </w:pPr>
            <w:r w:rsidRPr="00590EB9">
              <w:rPr>
                <w:rFonts w:ascii="Times New Roman" w:hAnsi="Times New Roman" w:cs="Times New Roman"/>
                <w:b/>
                <w:sz w:val="24"/>
                <w:szCs w:val="24"/>
                <w:lang w:val="en-US"/>
              </w:rPr>
              <w:t xml:space="preserve">Week 10: </w:t>
            </w:r>
            <w:r w:rsidRPr="00590EB9">
              <w:rPr>
                <w:rFonts w:ascii="Times New Roman" w:eastAsia="Calibri" w:hAnsi="Times New Roman" w:cs="Times New Roman"/>
                <w:b/>
                <w:sz w:val="24"/>
                <w:szCs w:val="24"/>
                <w:lang w:val="en-US"/>
              </w:rPr>
              <w:t xml:space="preserve">The Iranian Revolution of 1979 </w:t>
            </w:r>
          </w:p>
          <w:p w14:paraId="5655C8BF"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Keddie, </w:t>
            </w:r>
            <w:r w:rsidRPr="00590EB9">
              <w:rPr>
                <w:rFonts w:ascii="Times New Roman" w:eastAsia="Calibri" w:hAnsi="Times New Roman" w:cs="Times New Roman"/>
                <w:i/>
                <w:sz w:val="24"/>
                <w:szCs w:val="24"/>
                <w:lang w:val="en-US"/>
              </w:rPr>
              <w:t>Modern Iran: Roots and Results of Revolution</w:t>
            </w:r>
            <w:r w:rsidRPr="00590EB9">
              <w:rPr>
                <w:rFonts w:ascii="Times New Roman" w:eastAsia="Calibri" w:hAnsi="Times New Roman" w:cs="Times New Roman"/>
                <w:sz w:val="24"/>
                <w:szCs w:val="24"/>
                <w:lang w:val="en-US"/>
              </w:rPr>
              <w:t>, ch.8&amp;9.</w:t>
            </w:r>
          </w:p>
          <w:p w14:paraId="340335AF"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hAnsi="Times New Roman" w:cs="Times New Roman"/>
                <w:bCs/>
                <w:sz w:val="24"/>
                <w:szCs w:val="24"/>
                <w:lang w:val="en-US"/>
              </w:rPr>
              <w:t xml:space="preserve">Fred Halliday, “The Iranian Revolution: Uneven Development and Religious Populism,” </w:t>
            </w:r>
            <w:r w:rsidRPr="00590EB9">
              <w:rPr>
                <w:rFonts w:ascii="Times New Roman" w:hAnsi="Times New Roman" w:cs="Times New Roman"/>
                <w:bCs/>
                <w:i/>
                <w:sz w:val="24"/>
                <w:szCs w:val="24"/>
                <w:lang w:val="en-US"/>
              </w:rPr>
              <w:t>Journal of International Affairs</w:t>
            </w:r>
            <w:r w:rsidRPr="00590EB9">
              <w:rPr>
                <w:rFonts w:ascii="Times New Roman" w:hAnsi="Times New Roman" w:cs="Times New Roman"/>
                <w:bCs/>
                <w:sz w:val="24"/>
                <w:szCs w:val="24"/>
                <w:lang w:val="en-US"/>
              </w:rPr>
              <w:t xml:space="preserve">, vol.36, no.2 (1982-83). </w:t>
            </w:r>
          </w:p>
          <w:p w14:paraId="7A2F3C6F" w14:textId="77777777" w:rsidR="00411C7F" w:rsidRPr="00590EB9" w:rsidRDefault="00411C7F" w:rsidP="00411C7F">
            <w:pPr>
              <w:spacing w:before="120" w:after="120"/>
              <w:rPr>
                <w:rFonts w:ascii="Times New Roman" w:hAnsi="Times New Roman" w:cs="Times New Roman"/>
                <w:bCs/>
                <w:sz w:val="24"/>
                <w:szCs w:val="24"/>
                <w:lang w:val="en-US"/>
              </w:rPr>
            </w:pPr>
            <w:proofErr w:type="spellStart"/>
            <w:r w:rsidRPr="00590EB9">
              <w:rPr>
                <w:rFonts w:ascii="Times New Roman" w:hAnsi="Times New Roman" w:cs="Times New Roman"/>
                <w:bCs/>
                <w:sz w:val="24"/>
                <w:szCs w:val="24"/>
                <w:lang w:val="en-US"/>
              </w:rPr>
              <w:t>Misagh</w:t>
            </w:r>
            <w:proofErr w:type="spellEnd"/>
            <w:r w:rsidRPr="00590EB9">
              <w:rPr>
                <w:rFonts w:ascii="Times New Roman" w:hAnsi="Times New Roman" w:cs="Times New Roman"/>
                <w:bCs/>
                <w:sz w:val="24"/>
                <w:szCs w:val="24"/>
                <w:lang w:val="en-US"/>
              </w:rPr>
              <w:t xml:space="preserve"> </w:t>
            </w:r>
            <w:proofErr w:type="spellStart"/>
            <w:r w:rsidRPr="00590EB9">
              <w:rPr>
                <w:rFonts w:ascii="Times New Roman" w:hAnsi="Times New Roman" w:cs="Times New Roman"/>
                <w:bCs/>
                <w:sz w:val="24"/>
                <w:szCs w:val="24"/>
                <w:lang w:val="en-US"/>
              </w:rPr>
              <w:t>Parsa</w:t>
            </w:r>
            <w:proofErr w:type="spellEnd"/>
            <w:r w:rsidRPr="00590EB9">
              <w:rPr>
                <w:rFonts w:ascii="Times New Roman" w:hAnsi="Times New Roman" w:cs="Times New Roman"/>
                <w:bCs/>
                <w:sz w:val="24"/>
                <w:szCs w:val="24"/>
                <w:lang w:val="en-US"/>
              </w:rPr>
              <w:t xml:space="preserve">, “State, Class and Ideology in the Iranian Revolution”, </w:t>
            </w:r>
            <w:r w:rsidRPr="00590EB9">
              <w:rPr>
                <w:rFonts w:ascii="Times New Roman" w:hAnsi="Times New Roman" w:cs="Times New Roman"/>
                <w:bCs/>
                <w:i/>
                <w:iCs/>
                <w:sz w:val="24"/>
                <w:szCs w:val="24"/>
                <w:lang w:val="en-US"/>
              </w:rPr>
              <w:t>Comparative Studies of South Asia, Africa and the Middle East</w:t>
            </w:r>
            <w:r w:rsidRPr="00590EB9">
              <w:rPr>
                <w:rFonts w:ascii="Times New Roman" w:hAnsi="Times New Roman" w:cs="Times New Roman"/>
                <w:bCs/>
                <w:sz w:val="24"/>
                <w:szCs w:val="24"/>
                <w:lang w:val="en-US"/>
              </w:rPr>
              <w:t>, vol.29, no.1 (2009).</w:t>
            </w:r>
          </w:p>
          <w:p w14:paraId="012E6191" w14:textId="77777777" w:rsidR="00411C7F" w:rsidRPr="00590EB9" w:rsidRDefault="00411C7F" w:rsidP="00411C7F">
            <w:pPr>
              <w:spacing w:before="120" w:after="120"/>
              <w:rPr>
                <w:rFonts w:ascii="Times New Roman" w:hAnsi="Times New Roman" w:cs="Times New Roman"/>
                <w:color w:val="1A1A1A"/>
                <w:sz w:val="24"/>
                <w:szCs w:val="24"/>
                <w:lang w:val="en-US"/>
              </w:rPr>
            </w:pPr>
            <w:r w:rsidRPr="00590EB9">
              <w:rPr>
                <w:rFonts w:ascii="Times New Roman" w:hAnsi="Times New Roman" w:cs="Times New Roman"/>
                <w:bCs/>
                <w:sz w:val="24"/>
                <w:szCs w:val="24"/>
                <w:lang w:val="en-US"/>
              </w:rPr>
              <w:t xml:space="preserve">S. </w:t>
            </w:r>
            <w:proofErr w:type="spellStart"/>
            <w:r w:rsidRPr="00590EB9">
              <w:rPr>
                <w:rFonts w:ascii="Times New Roman" w:hAnsi="Times New Roman" w:cs="Times New Roman"/>
                <w:bCs/>
                <w:sz w:val="24"/>
                <w:szCs w:val="24"/>
                <w:lang w:val="en-US"/>
              </w:rPr>
              <w:t>Akhavi</w:t>
            </w:r>
            <w:proofErr w:type="spellEnd"/>
            <w:r w:rsidRPr="00590EB9">
              <w:rPr>
                <w:rFonts w:ascii="Times New Roman" w:hAnsi="Times New Roman" w:cs="Times New Roman"/>
                <w:bCs/>
                <w:sz w:val="24"/>
                <w:szCs w:val="24"/>
                <w:lang w:val="en-US"/>
              </w:rPr>
              <w:t xml:space="preserve">, “The Ideology and Praxis of Shi’ism in the Iranian Revolution,” </w:t>
            </w:r>
            <w:r w:rsidRPr="00590EB9">
              <w:rPr>
                <w:rFonts w:ascii="Times New Roman" w:hAnsi="Times New Roman" w:cs="Times New Roman"/>
                <w:i/>
                <w:iCs/>
                <w:color w:val="1A1A1A"/>
                <w:sz w:val="24"/>
                <w:szCs w:val="24"/>
                <w:lang w:val="en-US"/>
              </w:rPr>
              <w:t>Comparative Studies in Society and History</w:t>
            </w:r>
            <w:r w:rsidRPr="00590EB9">
              <w:rPr>
                <w:rFonts w:ascii="Times New Roman" w:hAnsi="Times New Roman" w:cs="Times New Roman"/>
                <w:color w:val="1A1A1A"/>
                <w:sz w:val="24"/>
                <w:szCs w:val="24"/>
                <w:lang w:val="en-US"/>
              </w:rPr>
              <w:t xml:space="preserve"> 25.02 (1983).</w:t>
            </w:r>
          </w:p>
          <w:p w14:paraId="6B61B93C" w14:textId="77777777" w:rsidR="00411C7F" w:rsidRPr="00590EB9" w:rsidRDefault="00411C7F" w:rsidP="00411C7F">
            <w:pPr>
              <w:spacing w:before="120" w:after="120"/>
              <w:rPr>
                <w:rFonts w:ascii="Times New Roman" w:hAnsi="Times New Roman" w:cs="Times New Roman"/>
                <w:bCs/>
                <w:sz w:val="24"/>
                <w:szCs w:val="24"/>
                <w:lang w:val="en-US"/>
              </w:rPr>
            </w:pPr>
            <w:r w:rsidRPr="00590EB9">
              <w:rPr>
                <w:rFonts w:ascii="Times New Roman" w:hAnsi="Times New Roman" w:cs="Times New Roman"/>
                <w:bCs/>
                <w:sz w:val="24"/>
                <w:szCs w:val="24"/>
                <w:lang w:val="en-US"/>
              </w:rPr>
              <w:t xml:space="preserve">Theda Skocpol, “Rentier State and Shia Islam in the Iranian Revolution,” </w:t>
            </w:r>
            <w:r w:rsidRPr="00590EB9">
              <w:rPr>
                <w:rFonts w:ascii="Times New Roman" w:hAnsi="Times New Roman" w:cs="Times New Roman"/>
                <w:bCs/>
                <w:i/>
                <w:sz w:val="24"/>
                <w:szCs w:val="24"/>
                <w:lang w:val="en-US"/>
              </w:rPr>
              <w:t>Theory and Society</w:t>
            </w:r>
            <w:r w:rsidRPr="00590EB9">
              <w:rPr>
                <w:rFonts w:ascii="Times New Roman" w:hAnsi="Times New Roman" w:cs="Times New Roman"/>
                <w:bCs/>
                <w:sz w:val="24"/>
                <w:szCs w:val="24"/>
                <w:lang w:val="en-US"/>
              </w:rPr>
              <w:t>, vol.11, no.3 (1982).</w:t>
            </w:r>
          </w:p>
          <w:p w14:paraId="1F0C3088" w14:textId="77777777" w:rsidR="00411C7F" w:rsidRPr="00590EB9" w:rsidRDefault="00411C7F" w:rsidP="00411C7F">
            <w:pPr>
              <w:spacing w:before="120" w:after="120"/>
              <w:rPr>
                <w:rFonts w:ascii="Times New Roman" w:hAnsi="Times New Roman" w:cs="Times New Roman"/>
                <w:bCs/>
                <w:sz w:val="24"/>
                <w:szCs w:val="24"/>
                <w:lang w:val="en-US"/>
              </w:rPr>
            </w:pPr>
            <w:proofErr w:type="spellStart"/>
            <w:r w:rsidRPr="00590EB9">
              <w:rPr>
                <w:rFonts w:ascii="Times New Roman" w:hAnsi="Times New Roman" w:cs="Times New Roman"/>
                <w:bCs/>
                <w:sz w:val="24"/>
                <w:szCs w:val="24"/>
                <w:lang w:val="en-US"/>
              </w:rPr>
              <w:t>Behrooz</w:t>
            </w:r>
            <w:proofErr w:type="spellEnd"/>
            <w:r w:rsidRPr="00590EB9">
              <w:rPr>
                <w:rFonts w:ascii="Times New Roman" w:hAnsi="Times New Roman" w:cs="Times New Roman"/>
                <w:bCs/>
                <w:sz w:val="24"/>
                <w:szCs w:val="24"/>
                <w:lang w:val="en-US"/>
              </w:rPr>
              <w:t xml:space="preserve"> </w:t>
            </w:r>
            <w:proofErr w:type="spellStart"/>
            <w:r w:rsidRPr="00590EB9">
              <w:rPr>
                <w:rFonts w:ascii="Times New Roman" w:hAnsi="Times New Roman" w:cs="Times New Roman"/>
                <w:bCs/>
                <w:sz w:val="24"/>
                <w:szCs w:val="24"/>
                <w:lang w:val="en-US"/>
              </w:rPr>
              <w:t>Moazami</w:t>
            </w:r>
            <w:proofErr w:type="spellEnd"/>
            <w:r w:rsidRPr="00590EB9">
              <w:rPr>
                <w:rFonts w:ascii="Times New Roman" w:hAnsi="Times New Roman" w:cs="Times New Roman"/>
                <w:bCs/>
                <w:sz w:val="24"/>
                <w:szCs w:val="24"/>
                <w:lang w:val="en-US"/>
              </w:rPr>
              <w:t xml:space="preserve">, ‘The Islamization of the Social Movements and the Revolution, 1963-1979’, </w:t>
            </w:r>
            <w:r w:rsidRPr="00590EB9">
              <w:rPr>
                <w:rFonts w:ascii="Times New Roman" w:hAnsi="Times New Roman" w:cs="Times New Roman"/>
                <w:bCs/>
                <w:i/>
                <w:iCs/>
                <w:sz w:val="24"/>
                <w:szCs w:val="24"/>
                <w:lang w:val="en-US"/>
              </w:rPr>
              <w:t xml:space="preserve">Comparative Studies of South Asia, Africa and the Middle East, </w:t>
            </w:r>
            <w:r w:rsidRPr="00590EB9">
              <w:rPr>
                <w:rFonts w:ascii="Times New Roman" w:hAnsi="Times New Roman" w:cs="Times New Roman"/>
                <w:bCs/>
                <w:sz w:val="24"/>
                <w:szCs w:val="24"/>
                <w:lang w:val="en-US"/>
              </w:rPr>
              <w:t>vol.29, no.1 (2009).</w:t>
            </w:r>
          </w:p>
          <w:p w14:paraId="31AE887B" w14:textId="77777777" w:rsidR="00411C7F" w:rsidRPr="00590EB9" w:rsidRDefault="00411C7F" w:rsidP="00411C7F">
            <w:pPr>
              <w:pStyle w:val="NormalWeb"/>
              <w:jc w:val="both"/>
            </w:pPr>
            <w:r w:rsidRPr="00590EB9">
              <w:rPr>
                <w:bCs/>
                <w:lang w:val="en-US"/>
              </w:rPr>
              <w:t xml:space="preserve">Kamran Matin, ‘International Relations in the Making of Political Islam: Interrogating Khomeini’s Islamic Government,’ </w:t>
            </w:r>
            <w:proofErr w:type="spellStart"/>
            <w:r w:rsidRPr="00590EB9">
              <w:rPr>
                <w:i/>
              </w:rPr>
              <w:t>Journal</w:t>
            </w:r>
            <w:proofErr w:type="spellEnd"/>
            <w:r w:rsidRPr="00590EB9">
              <w:rPr>
                <w:i/>
              </w:rPr>
              <w:t xml:space="preserve"> of International </w:t>
            </w:r>
            <w:proofErr w:type="spellStart"/>
            <w:r w:rsidRPr="00590EB9">
              <w:rPr>
                <w:i/>
              </w:rPr>
              <w:t>Relations</w:t>
            </w:r>
            <w:proofErr w:type="spellEnd"/>
            <w:r w:rsidRPr="00590EB9">
              <w:rPr>
                <w:i/>
              </w:rPr>
              <w:t xml:space="preserve"> </w:t>
            </w:r>
            <w:proofErr w:type="spellStart"/>
            <w:r w:rsidRPr="00590EB9">
              <w:rPr>
                <w:i/>
              </w:rPr>
              <w:t>and</w:t>
            </w:r>
            <w:proofErr w:type="spellEnd"/>
            <w:r w:rsidRPr="00590EB9">
              <w:rPr>
                <w:i/>
              </w:rPr>
              <w:t xml:space="preserve"> Development</w:t>
            </w:r>
            <w:r w:rsidRPr="00590EB9">
              <w:t>, 4 (16), 2013.</w:t>
            </w:r>
          </w:p>
          <w:p w14:paraId="0FB69D92" w14:textId="77777777" w:rsidR="00411C7F" w:rsidRPr="00590EB9" w:rsidRDefault="00411C7F" w:rsidP="00411C7F">
            <w:pPr>
              <w:spacing w:before="120" w:after="120"/>
              <w:rPr>
                <w:rFonts w:ascii="Times New Roman" w:hAnsi="Times New Roman" w:cs="Times New Roman"/>
                <w:bCs/>
                <w:sz w:val="24"/>
                <w:szCs w:val="24"/>
                <w:lang w:val="en-US"/>
              </w:rPr>
            </w:pPr>
            <w:proofErr w:type="spellStart"/>
            <w:r w:rsidRPr="00590EB9">
              <w:rPr>
                <w:rFonts w:ascii="Times New Roman" w:hAnsi="Times New Roman" w:cs="Times New Roman"/>
                <w:bCs/>
                <w:sz w:val="24"/>
                <w:szCs w:val="24"/>
                <w:lang w:val="en-US"/>
              </w:rPr>
              <w:t>Orianna</w:t>
            </w:r>
            <w:proofErr w:type="spellEnd"/>
            <w:r w:rsidRPr="00590EB9">
              <w:rPr>
                <w:rFonts w:ascii="Times New Roman" w:hAnsi="Times New Roman" w:cs="Times New Roman"/>
                <w:bCs/>
                <w:sz w:val="24"/>
                <w:szCs w:val="24"/>
                <w:lang w:val="en-US"/>
              </w:rPr>
              <w:t xml:space="preserve"> </w:t>
            </w:r>
            <w:proofErr w:type="spellStart"/>
            <w:r w:rsidRPr="00590EB9">
              <w:rPr>
                <w:rFonts w:ascii="Times New Roman" w:hAnsi="Times New Roman" w:cs="Times New Roman"/>
                <w:bCs/>
                <w:sz w:val="24"/>
                <w:szCs w:val="24"/>
                <w:lang w:val="en-US"/>
              </w:rPr>
              <w:t>Fallaci</w:t>
            </w:r>
            <w:proofErr w:type="spellEnd"/>
            <w:r w:rsidRPr="00590EB9">
              <w:rPr>
                <w:rFonts w:ascii="Times New Roman" w:hAnsi="Times New Roman" w:cs="Times New Roman"/>
                <w:bCs/>
                <w:sz w:val="24"/>
                <w:szCs w:val="24"/>
                <w:lang w:val="en-US"/>
              </w:rPr>
              <w:t xml:space="preserve">, “An Interview with Khomeini,” The New York Times, 7 Oct 1979, </w:t>
            </w:r>
            <w:hyperlink r:id="rId10" w:history="1">
              <w:r w:rsidRPr="00590EB9">
                <w:rPr>
                  <w:rStyle w:val="Kpr"/>
                  <w:rFonts w:ascii="Times New Roman" w:hAnsi="Times New Roman" w:cs="Times New Roman"/>
                  <w:sz w:val="24"/>
                  <w:szCs w:val="24"/>
                  <w:lang w:val="en-US"/>
                </w:rPr>
                <w:t>https://www.nytimes.com/1979/10/07/archives/an-interview-with-khomeini.html</w:t>
              </w:r>
            </w:hyperlink>
          </w:p>
          <w:p w14:paraId="6BC79712" w14:textId="77777777" w:rsidR="00411C7F" w:rsidRPr="00590EB9" w:rsidRDefault="00411C7F" w:rsidP="00411C7F">
            <w:pPr>
              <w:spacing w:before="120" w:after="120"/>
              <w:rPr>
                <w:rFonts w:ascii="Times New Roman" w:hAnsi="Times New Roman" w:cs="Times New Roman"/>
                <w:bCs/>
                <w:sz w:val="24"/>
                <w:szCs w:val="24"/>
                <w:lang w:val="en-US"/>
              </w:rPr>
            </w:pPr>
          </w:p>
          <w:p w14:paraId="62FB6DBF" w14:textId="77777777" w:rsidR="00411C7F" w:rsidRPr="00590EB9" w:rsidRDefault="00411C7F" w:rsidP="00411C7F">
            <w:pPr>
              <w:spacing w:before="120" w:after="120"/>
              <w:rPr>
                <w:rFonts w:ascii="Times New Roman" w:eastAsia="Calibri" w:hAnsi="Times New Roman" w:cs="Times New Roman"/>
                <w:b/>
                <w:sz w:val="24"/>
                <w:szCs w:val="24"/>
                <w:lang w:val="en-US"/>
              </w:rPr>
            </w:pPr>
            <w:r w:rsidRPr="00590EB9">
              <w:rPr>
                <w:rFonts w:ascii="Times New Roman" w:hAnsi="Times New Roman" w:cs="Times New Roman"/>
                <w:b/>
                <w:sz w:val="24"/>
                <w:szCs w:val="24"/>
                <w:lang w:val="en-US"/>
              </w:rPr>
              <w:t xml:space="preserve">Week 11: </w:t>
            </w:r>
            <w:r w:rsidRPr="00590EB9">
              <w:rPr>
                <w:rFonts w:ascii="Times New Roman" w:eastAsia="Calibri" w:hAnsi="Times New Roman" w:cs="Times New Roman"/>
                <w:b/>
                <w:sz w:val="24"/>
                <w:szCs w:val="24"/>
                <w:lang w:val="en-US"/>
              </w:rPr>
              <w:t>Politics and Foreign Policy in the Revolutionary Iran</w:t>
            </w:r>
          </w:p>
          <w:p w14:paraId="62AE1AEA"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H.E. </w:t>
            </w:r>
            <w:proofErr w:type="spellStart"/>
            <w:r w:rsidRPr="00590EB9">
              <w:rPr>
                <w:rFonts w:ascii="Times New Roman" w:eastAsia="Calibri" w:hAnsi="Times New Roman" w:cs="Times New Roman"/>
                <w:sz w:val="24"/>
                <w:szCs w:val="24"/>
                <w:lang w:val="en-US"/>
              </w:rPr>
              <w:t>Chehabi</w:t>
            </w:r>
            <w:proofErr w:type="spellEnd"/>
            <w:r w:rsidRPr="00590EB9">
              <w:rPr>
                <w:rFonts w:ascii="Times New Roman" w:eastAsia="Calibri" w:hAnsi="Times New Roman" w:cs="Times New Roman"/>
                <w:sz w:val="24"/>
                <w:szCs w:val="24"/>
                <w:lang w:val="en-US"/>
              </w:rPr>
              <w:t>, ‘The Political Regime of the Islamic Republic of Iran in Comparative Perspective,’ Government and Opposition, 36 (1), 2001.</w:t>
            </w:r>
          </w:p>
          <w:p w14:paraId="4C4B7DBD"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H.E. </w:t>
            </w:r>
            <w:proofErr w:type="spellStart"/>
            <w:r w:rsidRPr="00590EB9">
              <w:rPr>
                <w:rFonts w:ascii="Times New Roman" w:eastAsia="Calibri" w:hAnsi="Times New Roman" w:cs="Times New Roman"/>
                <w:sz w:val="24"/>
                <w:szCs w:val="24"/>
                <w:lang w:val="en-US"/>
              </w:rPr>
              <w:t>Chehabi</w:t>
            </w:r>
            <w:proofErr w:type="spellEnd"/>
            <w:r w:rsidRPr="00590EB9">
              <w:rPr>
                <w:rFonts w:ascii="Times New Roman" w:eastAsia="Calibri" w:hAnsi="Times New Roman" w:cs="Times New Roman"/>
                <w:sz w:val="24"/>
                <w:szCs w:val="24"/>
                <w:lang w:val="en-US"/>
              </w:rPr>
              <w:t>, ‘Religion and Politics in Iran: How Theocratic is the Islamic Republic?’, Daedalus, 120(3), 1991.</w:t>
            </w:r>
          </w:p>
          <w:p w14:paraId="0723A9BC" w14:textId="77777777" w:rsidR="00411C7F" w:rsidRPr="00590EB9" w:rsidRDefault="00411C7F" w:rsidP="00411C7F">
            <w:pPr>
              <w:spacing w:before="120" w:after="120"/>
              <w:rPr>
                <w:rFonts w:ascii="Times New Roman" w:hAnsi="Times New Roman" w:cs="Times New Roman"/>
                <w:color w:val="1A1A1A"/>
                <w:sz w:val="24"/>
                <w:szCs w:val="24"/>
                <w:lang w:val="en-US"/>
              </w:rPr>
            </w:pPr>
            <w:proofErr w:type="spellStart"/>
            <w:proofErr w:type="gramStart"/>
            <w:r w:rsidRPr="00590EB9">
              <w:rPr>
                <w:rFonts w:ascii="Times New Roman" w:eastAsia="Calibri" w:hAnsi="Times New Roman" w:cs="Times New Roman"/>
                <w:sz w:val="24"/>
                <w:szCs w:val="24"/>
                <w:lang w:val="en-US"/>
              </w:rPr>
              <w:t>S.Akhavi</w:t>
            </w:r>
            <w:proofErr w:type="spellEnd"/>
            <w:proofErr w:type="gramEnd"/>
            <w:r w:rsidRPr="00590EB9">
              <w:rPr>
                <w:rFonts w:ascii="Times New Roman" w:eastAsia="Calibri" w:hAnsi="Times New Roman" w:cs="Times New Roman"/>
                <w:sz w:val="24"/>
                <w:szCs w:val="24"/>
                <w:lang w:val="en-US"/>
              </w:rPr>
              <w:t xml:space="preserve">, </w:t>
            </w:r>
            <w:r w:rsidRPr="00590EB9">
              <w:rPr>
                <w:rFonts w:ascii="Times New Roman" w:hAnsi="Times New Roman" w:cs="Times New Roman"/>
                <w:color w:val="1A1A1A"/>
                <w:sz w:val="24"/>
                <w:szCs w:val="24"/>
                <w:lang w:val="en-US"/>
              </w:rPr>
              <w:t xml:space="preserve">"Elite factionalism in the Islamic Republic of Iran." </w:t>
            </w:r>
            <w:r w:rsidRPr="00590EB9">
              <w:rPr>
                <w:rFonts w:ascii="Times New Roman" w:hAnsi="Times New Roman" w:cs="Times New Roman"/>
                <w:i/>
                <w:iCs/>
                <w:color w:val="1A1A1A"/>
                <w:sz w:val="24"/>
                <w:szCs w:val="24"/>
                <w:lang w:val="en-US"/>
              </w:rPr>
              <w:t>The Middle East Journal</w:t>
            </w:r>
            <w:r w:rsidRPr="00590EB9">
              <w:rPr>
                <w:rFonts w:ascii="Times New Roman" w:hAnsi="Times New Roman" w:cs="Times New Roman"/>
                <w:color w:val="1A1A1A"/>
                <w:sz w:val="24"/>
                <w:szCs w:val="24"/>
                <w:lang w:val="en-US"/>
              </w:rPr>
              <w:t xml:space="preserve"> (1987).</w:t>
            </w:r>
          </w:p>
          <w:p w14:paraId="7E333E40" w14:textId="77777777" w:rsidR="00411C7F" w:rsidRPr="00590EB9" w:rsidRDefault="00411C7F" w:rsidP="00411C7F">
            <w:pPr>
              <w:spacing w:before="120" w:after="120"/>
              <w:rPr>
                <w:rFonts w:ascii="Times New Roman" w:hAnsi="Times New Roman" w:cs="Times New Roman"/>
                <w:color w:val="1A1A1A"/>
                <w:sz w:val="24"/>
                <w:szCs w:val="24"/>
                <w:lang w:val="en-US"/>
              </w:rPr>
            </w:pPr>
            <w:r w:rsidRPr="00590EB9">
              <w:rPr>
                <w:rFonts w:ascii="Times New Roman" w:hAnsi="Times New Roman" w:cs="Times New Roman"/>
                <w:color w:val="1A1A1A"/>
                <w:sz w:val="24"/>
                <w:szCs w:val="24"/>
                <w:lang w:val="en-US"/>
              </w:rPr>
              <w:t xml:space="preserve">Sohrab </w:t>
            </w:r>
            <w:proofErr w:type="spellStart"/>
            <w:r w:rsidRPr="00590EB9">
              <w:rPr>
                <w:rFonts w:ascii="Times New Roman" w:hAnsi="Times New Roman" w:cs="Times New Roman"/>
                <w:color w:val="1A1A1A"/>
                <w:sz w:val="24"/>
                <w:szCs w:val="24"/>
                <w:lang w:val="en-US"/>
              </w:rPr>
              <w:t>Behdad</w:t>
            </w:r>
            <w:proofErr w:type="spellEnd"/>
            <w:r w:rsidRPr="00590EB9">
              <w:rPr>
                <w:rFonts w:ascii="Times New Roman" w:hAnsi="Times New Roman" w:cs="Times New Roman"/>
                <w:color w:val="1A1A1A"/>
                <w:sz w:val="24"/>
                <w:szCs w:val="24"/>
                <w:lang w:val="en-US"/>
              </w:rPr>
              <w:t>, ‘A disputed utopia: Islamic Economics in revolutionary Iran,’ Comparative Studies in Society and History,’ 36 (4), 1994.</w:t>
            </w:r>
          </w:p>
          <w:p w14:paraId="0EE81CDB" w14:textId="77777777" w:rsidR="00411C7F" w:rsidRPr="00590EB9" w:rsidRDefault="00411C7F" w:rsidP="00411C7F">
            <w:pPr>
              <w:spacing w:before="120" w:after="120"/>
              <w:rPr>
                <w:rFonts w:ascii="Times New Roman" w:hAnsi="Times New Roman" w:cs="Times New Roman"/>
                <w:bCs/>
                <w:sz w:val="24"/>
                <w:szCs w:val="24"/>
                <w:lang w:val="en-US"/>
              </w:rPr>
            </w:pPr>
            <w:r w:rsidRPr="00590EB9">
              <w:rPr>
                <w:rFonts w:ascii="Times New Roman" w:hAnsi="Times New Roman" w:cs="Times New Roman"/>
                <w:bCs/>
                <w:sz w:val="24"/>
                <w:szCs w:val="24"/>
                <w:lang w:val="en-US"/>
              </w:rPr>
              <w:t xml:space="preserve">Mehrdad </w:t>
            </w:r>
            <w:proofErr w:type="spellStart"/>
            <w:r w:rsidRPr="00590EB9">
              <w:rPr>
                <w:rFonts w:ascii="Times New Roman" w:hAnsi="Times New Roman" w:cs="Times New Roman"/>
                <w:bCs/>
                <w:sz w:val="24"/>
                <w:szCs w:val="24"/>
                <w:lang w:val="en-US"/>
              </w:rPr>
              <w:t>Valibeigi</w:t>
            </w:r>
            <w:proofErr w:type="spellEnd"/>
            <w:r w:rsidRPr="00590EB9">
              <w:rPr>
                <w:rFonts w:ascii="Times New Roman" w:hAnsi="Times New Roman" w:cs="Times New Roman"/>
                <w:bCs/>
                <w:sz w:val="24"/>
                <w:szCs w:val="24"/>
                <w:lang w:val="en-US"/>
              </w:rPr>
              <w:t xml:space="preserve">, “Islamic Economics and Economic Policy Formation in Post-Revolutionary Iran,” </w:t>
            </w:r>
            <w:r w:rsidRPr="00590EB9">
              <w:rPr>
                <w:rFonts w:ascii="Times New Roman" w:hAnsi="Times New Roman" w:cs="Times New Roman"/>
                <w:bCs/>
                <w:i/>
                <w:iCs/>
                <w:sz w:val="24"/>
                <w:szCs w:val="24"/>
                <w:lang w:val="en-US"/>
              </w:rPr>
              <w:t>Journal of Economic Issues</w:t>
            </w:r>
            <w:r w:rsidRPr="00590EB9">
              <w:rPr>
                <w:rFonts w:ascii="Times New Roman" w:hAnsi="Times New Roman" w:cs="Times New Roman"/>
                <w:bCs/>
                <w:sz w:val="24"/>
                <w:szCs w:val="24"/>
                <w:lang w:val="en-US"/>
              </w:rPr>
              <w:t>, vol.27, no.3 (1993).</w:t>
            </w:r>
          </w:p>
          <w:p w14:paraId="79A7BDEB" w14:textId="77777777" w:rsidR="00411C7F" w:rsidRPr="00590EB9" w:rsidRDefault="00411C7F" w:rsidP="00411C7F">
            <w:pPr>
              <w:spacing w:before="120" w:after="120"/>
              <w:rPr>
                <w:rFonts w:ascii="Times New Roman" w:hAnsi="Times New Roman" w:cs="Times New Roman"/>
                <w:bCs/>
                <w:sz w:val="24"/>
                <w:szCs w:val="24"/>
                <w:lang w:val="en-US"/>
              </w:rPr>
            </w:pPr>
            <w:r w:rsidRPr="00590EB9">
              <w:rPr>
                <w:rFonts w:ascii="Times New Roman" w:hAnsi="Times New Roman" w:cs="Times New Roman"/>
                <w:bCs/>
                <w:sz w:val="24"/>
                <w:szCs w:val="24"/>
                <w:lang w:val="en-US"/>
              </w:rPr>
              <w:t xml:space="preserve">Hossein </w:t>
            </w:r>
            <w:proofErr w:type="spellStart"/>
            <w:r w:rsidRPr="00590EB9">
              <w:rPr>
                <w:rFonts w:ascii="Times New Roman" w:hAnsi="Times New Roman" w:cs="Times New Roman"/>
                <w:bCs/>
                <w:sz w:val="24"/>
                <w:szCs w:val="24"/>
                <w:lang w:val="en-US"/>
              </w:rPr>
              <w:t>Akhavi</w:t>
            </w:r>
            <w:proofErr w:type="spellEnd"/>
            <w:r w:rsidRPr="00590EB9">
              <w:rPr>
                <w:rFonts w:ascii="Times New Roman" w:hAnsi="Times New Roman" w:cs="Times New Roman"/>
                <w:bCs/>
                <w:sz w:val="24"/>
                <w:szCs w:val="24"/>
                <w:lang w:val="en-US"/>
              </w:rPr>
              <w:t xml:space="preserve">-Pour &amp; </w:t>
            </w:r>
            <w:proofErr w:type="spellStart"/>
            <w:r w:rsidRPr="00590EB9">
              <w:rPr>
                <w:rFonts w:ascii="Times New Roman" w:hAnsi="Times New Roman" w:cs="Times New Roman"/>
                <w:bCs/>
                <w:sz w:val="24"/>
                <w:szCs w:val="24"/>
                <w:lang w:val="en-US"/>
              </w:rPr>
              <w:t>Heidar</w:t>
            </w:r>
            <w:proofErr w:type="spellEnd"/>
            <w:r w:rsidRPr="00590EB9">
              <w:rPr>
                <w:rFonts w:ascii="Times New Roman" w:hAnsi="Times New Roman" w:cs="Times New Roman"/>
                <w:bCs/>
                <w:sz w:val="24"/>
                <w:szCs w:val="24"/>
                <w:lang w:val="en-US"/>
              </w:rPr>
              <w:t xml:space="preserve"> </w:t>
            </w:r>
            <w:proofErr w:type="spellStart"/>
            <w:r w:rsidRPr="00590EB9">
              <w:rPr>
                <w:rFonts w:ascii="Times New Roman" w:hAnsi="Times New Roman" w:cs="Times New Roman"/>
                <w:bCs/>
                <w:sz w:val="24"/>
                <w:szCs w:val="24"/>
                <w:lang w:val="en-US"/>
              </w:rPr>
              <w:t>Azodanloo</w:t>
            </w:r>
            <w:proofErr w:type="spellEnd"/>
            <w:r w:rsidRPr="00590EB9">
              <w:rPr>
                <w:rFonts w:ascii="Times New Roman" w:hAnsi="Times New Roman" w:cs="Times New Roman"/>
                <w:bCs/>
                <w:sz w:val="24"/>
                <w:szCs w:val="24"/>
                <w:lang w:val="en-US"/>
              </w:rPr>
              <w:t xml:space="preserve">, ‘Economic bases of political factions in Iran,’ </w:t>
            </w:r>
            <w:r w:rsidRPr="00590EB9">
              <w:rPr>
                <w:rFonts w:ascii="Times New Roman" w:hAnsi="Times New Roman" w:cs="Times New Roman"/>
                <w:bCs/>
                <w:i/>
                <w:sz w:val="24"/>
                <w:szCs w:val="24"/>
                <w:lang w:val="en-US"/>
              </w:rPr>
              <w:t>Critique: Journal for Critical Studies of the Middle East</w:t>
            </w:r>
            <w:r w:rsidRPr="00590EB9">
              <w:rPr>
                <w:rFonts w:ascii="Times New Roman" w:hAnsi="Times New Roman" w:cs="Times New Roman"/>
                <w:bCs/>
                <w:sz w:val="24"/>
                <w:szCs w:val="24"/>
                <w:lang w:val="en-US"/>
              </w:rPr>
              <w:t>, 7(13), 1998.</w:t>
            </w:r>
          </w:p>
          <w:p w14:paraId="332DE1B3" w14:textId="77777777" w:rsidR="00411C7F" w:rsidRPr="00590EB9" w:rsidRDefault="00411C7F" w:rsidP="00411C7F">
            <w:pPr>
              <w:spacing w:before="120" w:after="120"/>
              <w:rPr>
                <w:rFonts w:ascii="Times New Roman" w:hAnsi="Times New Roman" w:cs="Times New Roman"/>
                <w:bCs/>
                <w:sz w:val="24"/>
                <w:szCs w:val="24"/>
                <w:lang w:val="en-US"/>
              </w:rPr>
            </w:pPr>
            <w:r w:rsidRPr="00590EB9">
              <w:rPr>
                <w:rFonts w:ascii="Times New Roman" w:hAnsi="Times New Roman" w:cs="Times New Roman"/>
                <w:bCs/>
                <w:sz w:val="24"/>
                <w:szCs w:val="24"/>
                <w:lang w:val="en-US"/>
              </w:rPr>
              <w:t xml:space="preserve">R.K. Ramazani, ‘Iran’s Export of the Revolution: Its Politics, Ends, Means,’ </w:t>
            </w:r>
            <w:r w:rsidRPr="00590EB9">
              <w:rPr>
                <w:rFonts w:ascii="Times New Roman" w:hAnsi="Times New Roman" w:cs="Times New Roman"/>
                <w:bCs/>
                <w:i/>
                <w:sz w:val="24"/>
                <w:szCs w:val="24"/>
                <w:lang w:val="en-US"/>
              </w:rPr>
              <w:t>JSAMES</w:t>
            </w:r>
            <w:r w:rsidRPr="00590EB9">
              <w:rPr>
                <w:rFonts w:ascii="Times New Roman" w:hAnsi="Times New Roman" w:cs="Times New Roman"/>
                <w:bCs/>
                <w:sz w:val="24"/>
                <w:szCs w:val="24"/>
                <w:lang w:val="en-US"/>
              </w:rPr>
              <w:t>, 13(1-2), 1989.</w:t>
            </w:r>
          </w:p>
          <w:p w14:paraId="0238574A" w14:textId="77777777" w:rsidR="00411C7F" w:rsidRPr="00590EB9" w:rsidRDefault="00411C7F" w:rsidP="00411C7F">
            <w:pPr>
              <w:spacing w:before="120" w:after="120"/>
              <w:rPr>
                <w:rFonts w:ascii="Times New Roman" w:hAnsi="Times New Roman" w:cs="Times New Roman"/>
                <w:bCs/>
                <w:sz w:val="24"/>
                <w:szCs w:val="24"/>
                <w:lang w:val="en-US"/>
              </w:rPr>
            </w:pPr>
            <w:r w:rsidRPr="00590EB9">
              <w:rPr>
                <w:rFonts w:ascii="Times New Roman" w:hAnsi="Times New Roman" w:cs="Times New Roman"/>
                <w:bCs/>
                <w:sz w:val="24"/>
                <w:szCs w:val="24"/>
                <w:lang w:val="en-US"/>
              </w:rPr>
              <w:lastRenderedPageBreak/>
              <w:t xml:space="preserve">R.K. Ramazani, “Iran’s Foreign Policy: Contending Orientations”, </w:t>
            </w:r>
            <w:r w:rsidRPr="00590EB9">
              <w:rPr>
                <w:rFonts w:ascii="Times New Roman" w:hAnsi="Times New Roman" w:cs="Times New Roman"/>
                <w:bCs/>
                <w:i/>
                <w:iCs/>
                <w:sz w:val="24"/>
                <w:szCs w:val="24"/>
                <w:lang w:val="en-US"/>
              </w:rPr>
              <w:t>Middle East Journal</w:t>
            </w:r>
            <w:r w:rsidRPr="00590EB9">
              <w:rPr>
                <w:rFonts w:ascii="Times New Roman" w:hAnsi="Times New Roman" w:cs="Times New Roman"/>
                <w:bCs/>
                <w:sz w:val="24"/>
                <w:szCs w:val="24"/>
                <w:lang w:val="en-US"/>
              </w:rPr>
              <w:t>, vol.43, no.2 (1989).</w:t>
            </w:r>
          </w:p>
          <w:p w14:paraId="46795B65" w14:textId="77777777" w:rsidR="00411C7F" w:rsidRPr="00590EB9" w:rsidRDefault="00411C7F" w:rsidP="00411C7F">
            <w:pPr>
              <w:spacing w:before="120" w:after="120"/>
              <w:rPr>
                <w:rFonts w:ascii="Times New Roman" w:hAnsi="Times New Roman" w:cs="Times New Roman"/>
                <w:bCs/>
                <w:sz w:val="24"/>
                <w:szCs w:val="24"/>
                <w:lang w:val="en-US"/>
              </w:rPr>
            </w:pPr>
            <w:r w:rsidRPr="00590EB9">
              <w:rPr>
                <w:rFonts w:ascii="Times New Roman" w:hAnsi="Times New Roman" w:cs="Times New Roman"/>
                <w:bCs/>
                <w:sz w:val="24"/>
                <w:szCs w:val="24"/>
                <w:lang w:val="en-US"/>
              </w:rPr>
              <w:t xml:space="preserve">S. Jalal </w:t>
            </w:r>
            <w:proofErr w:type="spellStart"/>
            <w:r w:rsidRPr="00590EB9">
              <w:rPr>
                <w:rFonts w:ascii="Times New Roman" w:hAnsi="Times New Roman" w:cs="Times New Roman"/>
                <w:bCs/>
                <w:sz w:val="24"/>
                <w:szCs w:val="24"/>
                <w:lang w:val="en-US"/>
              </w:rPr>
              <w:t>Dehghani</w:t>
            </w:r>
            <w:proofErr w:type="spellEnd"/>
            <w:r w:rsidRPr="00590EB9">
              <w:rPr>
                <w:rFonts w:ascii="Times New Roman" w:hAnsi="Times New Roman" w:cs="Times New Roman"/>
                <w:bCs/>
                <w:sz w:val="24"/>
                <w:szCs w:val="24"/>
                <w:lang w:val="en-US"/>
              </w:rPr>
              <w:t xml:space="preserve"> </w:t>
            </w:r>
            <w:proofErr w:type="spellStart"/>
            <w:r w:rsidRPr="00590EB9">
              <w:rPr>
                <w:rFonts w:ascii="Times New Roman" w:hAnsi="Times New Roman" w:cs="Times New Roman"/>
                <w:bCs/>
                <w:sz w:val="24"/>
                <w:szCs w:val="24"/>
                <w:lang w:val="en-US"/>
              </w:rPr>
              <w:t>Firoozabadi</w:t>
            </w:r>
            <w:proofErr w:type="spellEnd"/>
            <w:r w:rsidRPr="00590EB9">
              <w:rPr>
                <w:rFonts w:ascii="Times New Roman" w:hAnsi="Times New Roman" w:cs="Times New Roman"/>
                <w:bCs/>
                <w:sz w:val="24"/>
                <w:szCs w:val="24"/>
                <w:lang w:val="en-US"/>
              </w:rPr>
              <w:t xml:space="preserve"> &amp; Ali Akbar </w:t>
            </w:r>
            <w:proofErr w:type="spellStart"/>
            <w:r w:rsidRPr="00590EB9">
              <w:rPr>
                <w:rFonts w:ascii="Times New Roman" w:hAnsi="Times New Roman" w:cs="Times New Roman"/>
                <w:bCs/>
                <w:sz w:val="24"/>
                <w:szCs w:val="24"/>
                <w:lang w:val="en-US"/>
              </w:rPr>
              <w:t>Assadi</w:t>
            </w:r>
            <w:proofErr w:type="spellEnd"/>
            <w:r w:rsidRPr="00590EB9">
              <w:rPr>
                <w:rFonts w:ascii="Times New Roman" w:hAnsi="Times New Roman" w:cs="Times New Roman"/>
                <w:bCs/>
                <w:sz w:val="24"/>
                <w:szCs w:val="24"/>
                <w:lang w:val="en-US"/>
              </w:rPr>
              <w:t xml:space="preserve">, ‘Revolution and Foreign Policy of Iran: </w:t>
            </w:r>
            <w:proofErr w:type="gramStart"/>
            <w:r w:rsidRPr="00590EB9">
              <w:rPr>
                <w:rFonts w:ascii="Times New Roman" w:hAnsi="Times New Roman" w:cs="Times New Roman"/>
                <w:bCs/>
                <w:sz w:val="24"/>
                <w:szCs w:val="24"/>
                <w:lang w:val="en-US"/>
              </w:rPr>
              <w:t>the</w:t>
            </w:r>
            <w:proofErr w:type="gramEnd"/>
            <w:r w:rsidRPr="00590EB9">
              <w:rPr>
                <w:rFonts w:ascii="Times New Roman" w:hAnsi="Times New Roman" w:cs="Times New Roman"/>
                <w:bCs/>
                <w:sz w:val="24"/>
                <w:szCs w:val="24"/>
                <w:lang w:val="en-US"/>
              </w:rPr>
              <w:t xml:space="preserve"> First Decade Revised,’ </w:t>
            </w:r>
            <w:r w:rsidRPr="00590EB9">
              <w:rPr>
                <w:rFonts w:ascii="Times New Roman" w:hAnsi="Times New Roman" w:cs="Times New Roman"/>
                <w:bCs/>
                <w:i/>
                <w:sz w:val="24"/>
                <w:szCs w:val="24"/>
                <w:lang w:val="en-US"/>
              </w:rPr>
              <w:t>Iranian Review of Foreign Affairs</w:t>
            </w:r>
            <w:r w:rsidRPr="00590EB9">
              <w:rPr>
                <w:rFonts w:ascii="Times New Roman" w:hAnsi="Times New Roman" w:cs="Times New Roman"/>
                <w:bCs/>
                <w:sz w:val="24"/>
                <w:szCs w:val="24"/>
                <w:lang w:val="en-US"/>
              </w:rPr>
              <w:t>, 4(1), 2013.</w:t>
            </w:r>
          </w:p>
          <w:p w14:paraId="067BF3C1" w14:textId="77777777" w:rsidR="00411C7F" w:rsidRPr="00590EB9" w:rsidRDefault="00411C7F" w:rsidP="00411C7F">
            <w:pPr>
              <w:spacing w:before="120" w:after="120"/>
              <w:rPr>
                <w:rFonts w:ascii="Times New Roman" w:hAnsi="Times New Roman" w:cs="Times New Roman"/>
                <w:b/>
                <w:sz w:val="24"/>
                <w:szCs w:val="24"/>
                <w:lang w:val="en-US"/>
              </w:rPr>
            </w:pPr>
          </w:p>
          <w:p w14:paraId="5C42E7DD" w14:textId="77777777" w:rsidR="00411C7F" w:rsidRPr="00590EB9" w:rsidRDefault="00411C7F" w:rsidP="00411C7F">
            <w:pPr>
              <w:spacing w:before="120" w:after="120"/>
              <w:rPr>
                <w:rFonts w:ascii="Times New Roman" w:eastAsia="Calibri" w:hAnsi="Times New Roman" w:cs="Times New Roman"/>
                <w:b/>
                <w:sz w:val="24"/>
                <w:szCs w:val="24"/>
                <w:lang w:val="en-US"/>
              </w:rPr>
            </w:pPr>
            <w:r w:rsidRPr="00590EB9">
              <w:rPr>
                <w:rFonts w:ascii="Times New Roman" w:hAnsi="Times New Roman" w:cs="Times New Roman"/>
                <w:b/>
                <w:sz w:val="24"/>
                <w:szCs w:val="24"/>
                <w:lang w:val="en-US"/>
              </w:rPr>
              <w:t>Week 12: State and Society under the Islamic Republic</w:t>
            </w:r>
          </w:p>
          <w:p w14:paraId="0DC5DE55"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Oliver Roy, ‘The Crisis of Religious Legitimacy in Iran,’ Middle East Journal, 53 (2), 1999.</w:t>
            </w:r>
          </w:p>
          <w:p w14:paraId="7AEF1C92"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Mehdi Moslem, </w:t>
            </w:r>
            <w:r w:rsidRPr="00590EB9">
              <w:rPr>
                <w:rFonts w:ascii="Times New Roman" w:eastAsia="Calibri" w:hAnsi="Times New Roman" w:cs="Times New Roman"/>
                <w:sz w:val="24"/>
                <w:szCs w:val="24"/>
                <w:lang w:val="en-US" w:bidi="fa-IR"/>
              </w:rPr>
              <w:t>“</w:t>
            </w:r>
            <w:r w:rsidRPr="00590EB9">
              <w:rPr>
                <w:rFonts w:ascii="Times New Roman" w:eastAsia="Calibri" w:hAnsi="Times New Roman" w:cs="Times New Roman"/>
                <w:sz w:val="24"/>
                <w:szCs w:val="24"/>
                <w:lang w:val="en-US"/>
              </w:rPr>
              <w:t xml:space="preserve">The State and Factional Politics in the Islamic Republic of Iran”, in E. </w:t>
            </w:r>
            <w:proofErr w:type="spellStart"/>
            <w:r w:rsidRPr="00590EB9">
              <w:rPr>
                <w:rFonts w:ascii="Times New Roman" w:eastAsia="Calibri" w:hAnsi="Times New Roman" w:cs="Times New Roman"/>
                <w:sz w:val="24"/>
                <w:szCs w:val="24"/>
                <w:lang w:val="en-US"/>
              </w:rPr>
              <w:t>Hooglund</w:t>
            </w:r>
            <w:proofErr w:type="spellEnd"/>
            <w:r w:rsidRPr="00590EB9">
              <w:rPr>
                <w:rFonts w:ascii="Times New Roman" w:eastAsia="Calibri" w:hAnsi="Times New Roman" w:cs="Times New Roman"/>
                <w:sz w:val="24"/>
                <w:szCs w:val="24"/>
                <w:lang w:val="en-US"/>
              </w:rPr>
              <w:t xml:space="preserve"> (ed.), </w:t>
            </w:r>
            <w:r w:rsidRPr="00590EB9">
              <w:rPr>
                <w:rFonts w:ascii="Times New Roman" w:eastAsia="Calibri" w:hAnsi="Times New Roman" w:cs="Times New Roman"/>
                <w:i/>
                <w:iCs/>
                <w:sz w:val="24"/>
                <w:szCs w:val="24"/>
                <w:lang w:val="en-US"/>
              </w:rPr>
              <w:t>Twenty Years of Islamic Revolution</w:t>
            </w:r>
            <w:r w:rsidRPr="00590EB9">
              <w:rPr>
                <w:rFonts w:ascii="Times New Roman" w:eastAsia="Calibri" w:hAnsi="Times New Roman" w:cs="Times New Roman"/>
                <w:sz w:val="24"/>
                <w:szCs w:val="24"/>
                <w:lang w:val="en-US"/>
              </w:rPr>
              <w:t>, (Syracuse: Syracuse University Press, 2002), pp.19-35.</w:t>
            </w:r>
          </w:p>
          <w:p w14:paraId="422807FF" w14:textId="77777777" w:rsidR="00411C7F" w:rsidRPr="00590EB9" w:rsidRDefault="00411C7F" w:rsidP="00411C7F">
            <w:pPr>
              <w:spacing w:before="120" w:after="120"/>
              <w:rPr>
                <w:rFonts w:ascii="Times New Roman" w:eastAsia="Calibri" w:hAnsi="Times New Roman" w:cs="Times New Roman"/>
                <w:sz w:val="24"/>
                <w:szCs w:val="24"/>
                <w:lang w:val="en-US"/>
              </w:rPr>
            </w:pPr>
            <w:proofErr w:type="spellStart"/>
            <w:r w:rsidRPr="00590EB9">
              <w:rPr>
                <w:rFonts w:ascii="Times New Roman" w:eastAsia="Calibri" w:hAnsi="Times New Roman" w:cs="Times New Roman"/>
                <w:sz w:val="24"/>
                <w:szCs w:val="24"/>
                <w:lang w:val="en-US"/>
              </w:rPr>
              <w:t>Farhad</w:t>
            </w:r>
            <w:proofErr w:type="spellEnd"/>
            <w:r w:rsidRPr="00590EB9">
              <w:rPr>
                <w:rFonts w:ascii="Times New Roman" w:eastAsia="Calibri" w:hAnsi="Times New Roman" w:cs="Times New Roman"/>
                <w:sz w:val="24"/>
                <w:szCs w:val="24"/>
                <w:lang w:val="en-US"/>
              </w:rPr>
              <w:t xml:space="preserve"> </w:t>
            </w:r>
            <w:proofErr w:type="spellStart"/>
            <w:r w:rsidRPr="00590EB9">
              <w:rPr>
                <w:rFonts w:ascii="Times New Roman" w:eastAsia="Calibri" w:hAnsi="Times New Roman" w:cs="Times New Roman"/>
                <w:sz w:val="24"/>
                <w:szCs w:val="24"/>
                <w:lang w:val="en-US"/>
              </w:rPr>
              <w:t>Khosrokhavar</w:t>
            </w:r>
            <w:proofErr w:type="spellEnd"/>
            <w:r w:rsidRPr="00590EB9">
              <w:rPr>
                <w:rFonts w:ascii="Times New Roman" w:eastAsia="Calibri" w:hAnsi="Times New Roman" w:cs="Times New Roman"/>
                <w:sz w:val="24"/>
                <w:szCs w:val="24"/>
                <w:lang w:val="en-US"/>
              </w:rPr>
              <w:t xml:space="preserve">, “Postrevolutionary Iran and New Social Movements”, in E. </w:t>
            </w:r>
            <w:proofErr w:type="spellStart"/>
            <w:r w:rsidRPr="00590EB9">
              <w:rPr>
                <w:rFonts w:ascii="Times New Roman" w:eastAsia="Calibri" w:hAnsi="Times New Roman" w:cs="Times New Roman"/>
                <w:sz w:val="24"/>
                <w:szCs w:val="24"/>
                <w:lang w:val="en-US"/>
              </w:rPr>
              <w:t>Hooglund</w:t>
            </w:r>
            <w:proofErr w:type="spellEnd"/>
            <w:r w:rsidRPr="00590EB9">
              <w:rPr>
                <w:rFonts w:ascii="Times New Roman" w:eastAsia="Calibri" w:hAnsi="Times New Roman" w:cs="Times New Roman"/>
                <w:sz w:val="24"/>
                <w:szCs w:val="24"/>
                <w:lang w:val="en-US"/>
              </w:rPr>
              <w:t xml:space="preserve"> (ed.), </w:t>
            </w:r>
            <w:r w:rsidRPr="00590EB9">
              <w:rPr>
                <w:rFonts w:ascii="Times New Roman" w:eastAsia="Calibri" w:hAnsi="Times New Roman" w:cs="Times New Roman"/>
                <w:i/>
                <w:iCs/>
                <w:sz w:val="24"/>
                <w:szCs w:val="24"/>
                <w:lang w:val="en-US"/>
              </w:rPr>
              <w:t>Twenty Years of Islamic Revolution</w:t>
            </w:r>
            <w:r w:rsidRPr="00590EB9">
              <w:rPr>
                <w:rFonts w:ascii="Times New Roman" w:eastAsia="Calibri" w:hAnsi="Times New Roman" w:cs="Times New Roman"/>
                <w:sz w:val="24"/>
                <w:szCs w:val="24"/>
                <w:lang w:val="en-US"/>
              </w:rPr>
              <w:t>, 2002, pp.3-18.</w:t>
            </w:r>
          </w:p>
          <w:p w14:paraId="14C79E53" w14:textId="77777777" w:rsidR="00411C7F" w:rsidRPr="00590EB9" w:rsidRDefault="00411C7F" w:rsidP="00411C7F">
            <w:pPr>
              <w:spacing w:before="120" w:after="120"/>
              <w:rPr>
                <w:rFonts w:ascii="Times New Roman" w:eastAsia="Calibri" w:hAnsi="Times New Roman" w:cs="Times New Roman"/>
                <w:sz w:val="24"/>
                <w:szCs w:val="24"/>
                <w:lang w:val="en-US"/>
              </w:rPr>
            </w:pPr>
            <w:proofErr w:type="spellStart"/>
            <w:r w:rsidRPr="00590EB9">
              <w:rPr>
                <w:rFonts w:ascii="Times New Roman" w:eastAsia="Calibri" w:hAnsi="Times New Roman" w:cs="Times New Roman"/>
                <w:sz w:val="24"/>
                <w:szCs w:val="24"/>
                <w:lang w:val="en-US"/>
              </w:rPr>
              <w:t>Farhad</w:t>
            </w:r>
            <w:proofErr w:type="spellEnd"/>
            <w:r w:rsidRPr="00590EB9">
              <w:rPr>
                <w:rFonts w:ascii="Times New Roman" w:eastAsia="Calibri" w:hAnsi="Times New Roman" w:cs="Times New Roman"/>
                <w:sz w:val="24"/>
                <w:szCs w:val="24"/>
                <w:lang w:val="en-US"/>
              </w:rPr>
              <w:t xml:space="preserve"> </w:t>
            </w:r>
            <w:proofErr w:type="spellStart"/>
            <w:r w:rsidRPr="00590EB9">
              <w:rPr>
                <w:rFonts w:ascii="Times New Roman" w:eastAsia="Calibri" w:hAnsi="Times New Roman" w:cs="Times New Roman"/>
                <w:sz w:val="24"/>
                <w:szCs w:val="24"/>
                <w:lang w:val="en-US"/>
              </w:rPr>
              <w:t>Khosrokhavar</w:t>
            </w:r>
            <w:proofErr w:type="spellEnd"/>
            <w:r w:rsidRPr="00590EB9">
              <w:rPr>
                <w:rFonts w:ascii="Times New Roman" w:eastAsia="Calibri" w:hAnsi="Times New Roman" w:cs="Times New Roman"/>
                <w:sz w:val="24"/>
                <w:szCs w:val="24"/>
                <w:lang w:val="en-US"/>
              </w:rPr>
              <w:t xml:space="preserve">, ‘The New Intellectuals in Iran’, </w:t>
            </w:r>
            <w:r w:rsidRPr="00590EB9">
              <w:rPr>
                <w:rFonts w:ascii="Times New Roman" w:eastAsia="Calibri" w:hAnsi="Times New Roman" w:cs="Times New Roman"/>
                <w:i/>
                <w:sz w:val="24"/>
                <w:szCs w:val="24"/>
                <w:lang w:val="en-US"/>
              </w:rPr>
              <w:t>Social Compa</w:t>
            </w:r>
            <w:r w:rsidRPr="00590EB9">
              <w:rPr>
                <w:rFonts w:ascii="Times New Roman" w:eastAsia="Calibri" w:hAnsi="Times New Roman" w:cs="Times New Roman"/>
                <w:sz w:val="24"/>
                <w:szCs w:val="24"/>
                <w:lang w:val="en-US"/>
              </w:rPr>
              <w:t>ss, vol.51, no.2 (2004).</w:t>
            </w:r>
          </w:p>
          <w:p w14:paraId="4911A414" w14:textId="77777777" w:rsidR="00411C7F" w:rsidRPr="00590EB9" w:rsidRDefault="00411C7F" w:rsidP="00411C7F">
            <w:pPr>
              <w:spacing w:before="120" w:after="120"/>
              <w:rPr>
                <w:rFonts w:ascii="Times New Roman" w:eastAsia="Calibri" w:hAnsi="Times New Roman" w:cs="Times New Roman"/>
                <w:sz w:val="24"/>
                <w:szCs w:val="24"/>
                <w:lang w:val="en-US"/>
              </w:rPr>
            </w:pPr>
            <w:proofErr w:type="spellStart"/>
            <w:r w:rsidRPr="00590EB9">
              <w:rPr>
                <w:rFonts w:ascii="Times New Roman" w:eastAsia="Calibri" w:hAnsi="Times New Roman" w:cs="Times New Roman"/>
                <w:sz w:val="24"/>
                <w:szCs w:val="24"/>
                <w:lang w:val="en-US"/>
              </w:rPr>
              <w:t>Asef</w:t>
            </w:r>
            <w:proofErr w:type="spellEnd"/>
            <w:r w:rsidRPr="00590EB9">
              <w:rPr>
                <w:rFonts w:ascii="Times New Roman" w:eastAsia="Calibri" w:hAnsi="Times New Roman" w:cs="Times New Roman"/>
                <w:sz w:val="24"/>
                <w:szCs w:val="24"/>
                <w:lang w:val="en-US"/>
              </w:rPr>
              <w:t xml:space="preserve"> </w:t>
            </w:r>
            <w:proofErr w:type="spellStart"/>
            <w:r w:rsidRPr="00590EB9">
              <w:rPr>
                <w:rFonts w:ascii="Times New Roman" w:eastAsia="Calibri" w:hAnsi="Times New Roman" w:cs="Times New Roman"/>
                <w:sz w:val="24"/>
                <w:szCs w:val="24"/>
                <w:lang w:val="en-US"/>
              </w:rPr>
              <w:t>Bayat</w:t>
            </w:r>
            <w:proofErr w:type="spellEnd"/>
            <w:r w:rsidRPr="00590EB9">
              <w:rPr>
                <w:rFonts w:ascii="Times New Roman" w:eastAsia="Calibri" w:hAnsi="Times New Roman" w:cs="Times New Roman"/>
                <w:sz w:val="24"/>
                <w:szCs w:val="24"/>
                <w:lang w:val="en-US"/>
              </w:rPr>
              <w:t xml:space="preserve">, “The Making of Post-Islamist Iran,” in A. </w:t>
            </w:r>
            <w:proofErr w:type="spellStart"/>
            <w:r w:rsidRPr="00590EB9">
              <w:rPr>
                <w:rFonts w:ascii="Times New Roman" w:eastAsia="Calibri" w:hAnsi="Times New Roman" w:cs="Times New Roman"/>
                <w:sz w:val="24"/>
                <w:szCs w:val="24"/>
                <w:lang w:val="en-US"/>
              </w:rPr>
              <w:t>Bayat</w:t>
            </w:r>
            <w:proofErr w:type="spellEnd"/>
            <w:r w:rsidRPr="00590EB9">
              <w:rPr>
                <w:rFonts w:ascii="Times New Roman" w:eastAsia="Calibri" w:hAnsi="Times New Roman" w:cs="Times New Roman"/>
                <w:sz w:val="24"/>
                <w:szCs w:val="24"/>
                <w:lang w:val="en-US"/>
              </w:rPr>
              <w:t xml:space="preserve"> (ed.), </w:t>
            </w:r>
            <w:r w:rsidRPr="00590EB9">
              <w:rPr>
                <w:rFonts w:ascii="Times New Roman" w:eastAsia="Calibri" w:hAnsi="Times New Roman" w:cs="Times New Roman"/>
                <w:i/>
                <w:sz w:val="24"/>
                <w:szCs w:val="24"/>
                <w:lang w:val="en-US"/>
              </w:rPr>
              <w:t>Post-Islamism: The Changing Faces of Political Islam</w:t>
            </w:r>
            <w:r w:rsidRPr="00590EB9">
              <w:rPr>
                <w:rFonts w:ascii="Times New Roman" w:eastAsia="Calibri" w:hAnsi="Times New Roman" w:cs="Times New Roman"/>
                <w:sz w:val="24"/>
                <w:szCs w:val="24"/>
                <w:lang w:val="en-US"/>
              </w:rPr>
              <w:t xml:space="preserve">, (New York: Oxford University Press, 2013). </w:t>
            </w:r>
          </w:p>
          <w:p w14:paraId="44D06982" w14:textId="77777777" w:rsidR="00411C7F" w:rsidRPr="00590EB9" w:rsidRDefault="00411C7F" w:rsidP="00411C7F">
            <w:pPr>
              <w:spacing w:before="120" w:after="120"/>
              <w:rPr>
                <w:rFonts w:ascii="Times New Roman" w:eastAsia="Calibri" w:hAnsi="Times New Roman" w:cs="Times New Roman"/>
                <w:sz w:val="24"/>
                <w:szCs w:val="24"/>
                <w:lang w:val="en-US"/>
              </w:rPr>
            </w:pPr>
            <w:proofErr w:type="spellStart"/>
            <w:r w:rsidRPr="00590EB9">
              <w:rPr>
                <w:rFonts w:ascii="Times New Roman" w:eastAsia="Calibri" w:hAnsi="Times New Roman" w:cs="Times New Roman"/>
                <w:sz w:val="24"/>
                <w:szCs w:val="24"/>
                <w:lang w:val="en-US"/>
              </w:rPr>
              <w:t>Ramin</w:t>
            </w:r>
            <w:proofErr w:type="spellEnd"/>
            <w:r w:rsidRPr="00590EB9">
              <w:rPr>
                <w:rFonts w:ascii="Times New Roman" w:eastAsia="Calibri" w:hAnsi="Times New Roman" w:cs="Times New Roman"/>
                <w:sz w:val="24"/>
                <w:szCs w:val="24"/>
                <w:lang w:val="en-US"/>
              </w:rPr>
              <w:t xml:space="preserve"> </w:t>
            </w:r>
            <w:proofErr w:type="spellStart"/>
            <w:r w:rsidRPr="00590EB9">
              <w:rPr>
                <w:rFonts w:ascii="Times New Roman" w:eastAsia="Calibri" w:hAnsi="Times New Roman" w:cs="Times New Roman"/>
                <w:sz w:val="24"/>
                <w:szCs w:val="24"/>
                <w:lang w:val="en-US"/>
              </w:rPr>
              <w:t>Jahanbegloo</w:t>
            </w:r>
            <w:proofErr w:type="spellEnd"/>
            <w:r w:rsidRPr="00590EB9">
              <w:rPr>
                <w:rFonts w:ascii="Times New Roman" w:eastAsia="Calibri" w:hAnsi="Times New Roman" w:cs="Times New Roman"/>
                <w:sz w:val="24"/>
                <w:szCs w:val="24"/>
                <w:lang w:val="en-US"/>
              </w:rPr>
              <w:t>, ‘the Two Sovereignties and the Legitimacy Crisis in Iran,’ Constellations, 17 (1), 2010.</w:t>
            </w:r>
          </w:p>
          <w:p w14:paraId="0A6C7CB1"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Rasmus Christian Elling, ‘State of Mind, State of Order: Reactions to Ethnic Unrest in the Islamic Republic of Iran,’ </w:t>
            </w:r>
            <w:r w:rsidRPr="00590EB9">
              <w:rPr>
                <w:rFonts w:ascii="Times New Roman" w:eastAsia="Calibri" w:hAnsi="Times New Roman" w:cs="Times New Roman"/>
                <w:i/>
                <w:sz w:val="24"/>
                <w:szCs w:val="24"/>
                <w:lang w:val="en-US"/>
              </w:rPr>
              <w:t>Studies in Ethnicity and Nationalism</w:t>
            </w:r>
            <w:r w:rsidRPr="00590EB9">
              <w:rPr>
                <w:rFonts w:ascii="Times New Roman" w:eastAsia="Calibri" w:hAnsi="Times New Roman" w:cs="Times New Roman"/>
                <w:sz w:val="24"/>
                <w:szCs w:val="24"/>
                <w:lang w:val="en-US"/>
              </w:rPr>
              <w:t>, 8 (3), 2008.</w:t>
            </w:r>
          </w:p>
          <w:p w14:paraId="7EF84B51"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Bijan </w:t>
            </w:r>
            <w:proofErr w:type="spellStart"/>
            <w:r w:rsidRPr="00590EB9">
              <w:rPr>
                <w:rFonts w:ascii="Times New Roman" w:eastAsia="Calibri" w:hAnsi="Times New Roman" w:cs="Times New Roman"/>
                <w:sz w:val="24"/>
                <w:szCs w:val="24"/>
                <w:lang w:val="en-US"/>
              </w:rPr>
              <w:t>Khajehpour</w:t>
            </w:r>
            <w:proofErr w:type="spellEnd"/>
            <w:r w:rsidRPr="00590EB9">
              <w:rPr>
                <w:rFonts w:ascii="Times New Roman" w:eastAsia="Calibri" w:hAnsi="Times New Roman" w:cs="Times New Roman"/>
                <w:sz w:val="24"/>
                <w:szCs w:val="24"/>
                <w:lang w:val="en-US"/>
              </w:rPr>
              <w:t xml:space="preserve">, ‘Domestic Political Reforms and Private Sector Activity in Iran,’ </w:t>
            </w:r>
            <w:r w:rsidRPr="00590EB9">
              <w:rPr>
                <w:rFonts w:ascii="Times New Roman" w:eastAsia="Calibri" w:hAnsi="Times New Roman" w:cs="Times New Roman"/>
                <w:i/>
                <w:sz w:val="24"/>
                <w:szCs w:val="24"/>
                <w:lang w:val="en-US"/>
              </w:rPr>
              <w:t>Social Research</w:t>
            </w:r>
            <w:r w:rsidRPr="00590EB9">
              <w:rPr>
                <w:rFonts w:ascii="Times New Roman" w:eastAsia="Calibri" w:hAnsi="Times New Roman" w:cs="Times New Roman"/>
                <w:sz w:val="24"/>
                <w:szCs w:val="24"/>
                <w:lang w:val="en-US"/>
              </w:rPr>
              <w:t>, 67 (2), 2000.</w:t>
            </w:r>
          </w:p>
          <w:p w14:paraId="166E6B66" w14:textId="77777777" w:rsidR="00411C7F" w:rsidRPr="00590EB9" w:rsidRDefault="00411C7F" w:rsidP="00411C7F">
            <w:pPr>
              <w:spacing w:before="120" w:after="120"/>
              <w:rPr>
                <w:rFonts w:ascii="Times New Roman" w:eastAsia="Calibri" w:hAnsi="Times New Roman" w:cs="Times New Roman"/>
                <w:sz w:val="24"/>
                <w:szCs w:val="24"/>
                <w:lang w:val="en-US"/>
              </w:rPr>
            </w:pPr>
            <w:proofErr w:type="spellStart"/>
            <w:r w:rsidRPr="00590EB9">
              <w:rPr>
                <w:rFonts w:ascii="Times New Roman" w:eastAsia="Calibri" w:hAnsi="Times New Roman" w:cs="Times New Roman"/>
                <w:sz w:val="24"/>
                <w:szCs w:val="24"/>
                <w:lang w:val="en-US"/>
              </w:rPr>
              <w:t>Djavad</w:t>
            </w:r>
            <w:proofErr w:type="spellEnd"/>
            <w:r w:rsidRPr="00590EB9">
              <w:rPr>
                <w:rFonts w:ascii="Times New Roman" w:eastAsia="Calibri" w:hAnsi="Times New Roman" w:cs="Times New Roman"/>
                <w:sz w:val="24"/>
                <w:szCs w:val="24"/>
                <w:lang w:val="en-US"/>
              </w:rPr>
              <w:t xml:space="preserve"> Salehi-</w:t>
            </w:r>
            <w:proofErr w:type="spellStart"/>
            <w:r w:rsidRPr="00590EB9">
              <w:rPr>
                <w:rFonts w:ascii="Times New Roman" w:eastAsia="Calibri" w:hAnsi="Times New Roman" w:cs="Times New Roman"/>
                <w:sz w:val="24"/>
                <w:szCs w:val="24"/>
                <w:lang w:val="en-US"/>
              </w:rPr>
              <w:t>Isfahani</w:t>
            </w:r>
            <w:proofErr w:type="spellEnd"/>
            <w:r w:rsidRPr="00590EB9">
              <w:rPr>
                <w:rFonts w:ascii="Times New Roman" w:eastAsia="Calibri" w:hAnsi="Times New Roman" w:cs="Times New Roman"/>
                <w:sz w:val="24"/>
                <w:szCs w:val="24"/>
                <w:lang w:val="en-US"/>
              </w:rPr>
              <w:t xml:space="preserve">, ‘Poverty, Inequality, and populist politics in Iran,’ </w:t>
            </w:r>
            <w:proofErr w:type="spellStart"/>
            <w:proofErr w:type="gramStart"/>
            <w:r w:rsidRPr="00590EB9">
              <w:rPr>
                <w:rFonts w:ascii="Times New Roman" w:eastAsia="Calibri" w:hAnsi="Times New Roman" w:cs="Times New Roman"/>
                <w:sz w:val="24"/>
                <w:szCs w:val="24"/>
                <w:lang w:val="en-US"/>
              </w:rPr>
              <w:t>J.Economic</w:t>
            </w:r>
            <w:proofErr w:type="spellEnd"/>
            <w:proofErr w:type="gramEnd"/>
            <w:r w:rsidRPr="00590EB9">
              <w:rPr>
                <w:rFonts w:ascii="Times New Roman" w:eastAsia="Calibri" w:hAnsi="Times New Roman" w:cs="Times New Roman"/>
                <w:sz w:val="24"/>
                <w:szCs w:val="24"/>
                <w:lang w:val="en-US"/>
              </w:rPr>
              <w:t xml:space="preserve"> Inequality, 7, 2009.</w:t>
            </w:r>
          </w:p>
          <w:p w14:paraId="251ADD08" w14:textId="77777777" w:rsidR="00411C7F" w:rsidRPr="00590EB9" w:rsidRDefault="00411C7F" w:rsidP="00411C7F">
            <w:pPr>
              <w:spacing w:before="120" w:after="120"/>
              <w:rPr>
                <w:rFonts w:ascii="Times New Roman" w:eastAsia="Calibri" w:hAnsi="Times New Roman" w:cs="Times New Roman"/>
                <w:sz w:val="24"/>
                <w:szCs w:val="24"/>
                <w:lang w:val="en-US"/>
              </w:rPr>
            </w:pPr>
            <w:proofErr w:type="spellStart"/>
            <w:r w:rsidRPr="00590EB9">
              <w:rPr>
                <w:rFonts w:ascii="Times New Roman" w:eastAsia="Calibri" w:hAnsi="Times New Roman" w:cs="Times New Roman"/>
                <w:sz w:val="24"/>
                <w:szCs w:val="24"/>
                <w:lang w:val="en-US"/>
              </w:rPr>
              <w:t>Djavad</w:t>
            </w:r>
            <w:proofErr w:type="spellEnd"/>
            <w:r w:rsidRPr="00590EB9">
              <w:rPr>
                <w:rFonts w:ascii="Times New Roman" w:eastAsia="Calibri" w:hAnsi="Times New Roman" w:cs="Times New Roman"/>
                <w:sz w:val="24"/>
                <w:szCs w:val="24"/>
                <w:lang w:val="en-US"/>
              </w:rPr>
              <w:t xml:space="preserve"> Salehi-</w:t>
            </w:r>
            <w:proofErr w:type="spellStart"/>
            <w:r w:rsidRPr="00590EB9">
              <w:rPr>
                <w:rFonts w:ascii="Times New Roman" w:eastAsia="Calibri" w:hAnsi="Times New Roman" w:cs="Times New Roman"/>
                <w:sz w:val="24"/>
                <w:szCs w:val="24"/>
                <w:lang w:val="en-US"/>
              </w:rPr>
              <w:t>Isfahani</w:t>
            </w:r>
            <w:proofErr w:type="spellEnd"/>
            <w:r w:rsidRPr="00590EB9">
              <w:rPr>
                <w:rFonts w:ascii="Times New Roman" w:eastAsia="Calibri" w:hAnsi="Times New Roman" w:cs="Times New Roman"/>
                <w:sz w:val="24"/>
                <w:szCs w:val="24"/>
                <w:lang w:val="en-US"/>
              </w:rPr>
              <w:t xml:space="preserve">, ‘Iran’s Economy 40 Years after the Islamic Revolution,’ Brookings, 14 March 2019, </w:t>
            </w:r>
            <w:hyperlink r:id="rId11" w:history="1">
              <w:r w:rsidRPr="00590EB9">
                <w:rPr>
                  <w:rStyle w:val="Kpr"/>
                  <w:rFonts w:ascii="Times New Roman" w:eastAsia="Calibri" w:hAnsi="Times New Roman" w:cs="Times New Roman"/>
                  <w:sz w:val="24"/>
                  <w:szCs w:val="24"/>
                  <w:lang w:val="en-US"/>
                </w:rPr>
                <w:t>https://www.brookings.edu/blog/order-from-chaos/2019/03/14/irans-economy-40-years-after-the-islamic-revolution/</w:t>
              </w:r>
            </w:hyperlink>
            <w:r w:rsidRPr="00590EB9">
              <w:rPr>
                <w:rFonts w:ascii="Times New Roman" w:eastAsia="Calibri" w:hAnsi="Times New Roman" w:cs="Times New Roman"/>
                <w:sz w:val="24"/>
                <w:szCs w:val="24"/>
                <w:lang w:val="en-US"/>
              </w:rPr>
              <w:t xml:space="preserve"> </w:t>
            </w:r>
          </w:p>
          <w:p w14:paraId="129E3F7F"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Meir Litvak, ‘God’s Favored Nation’: The New Religious Nationalism in Iran,’ Religions, 11 (541), 2020.</w:t>
            </w:r>
          </w:p>
          <w:p w14:paraId="5BF69878"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Naser </w:t>
            </w:r>
            <w:proofErr w:type="spellStart"/>
            <w:r w:rsidRPr="00590EB9">
              <w:rPr>
                <w:rFonts w:ascii="Times New Roman" w:eastAsia="Calibri" w:hAnsi="Times New Roman" w:cs="Times New Roman"/>
                <w:sz w:val="24"/>
                <w:szCs w:val="24"/>
                <w:lang w:val="en-US"/>
              </w:rPr>
              <w:t>Ghobadzadeh</w:t>
            </w:r>
            <w:proofErr w:type="spellEnd"/>
            <w:r w:rsidRPr="00590EB9">
              <w:rPr>
                <w:rFonts w:ascii="Times New Roman" w:eastAsia="Calibri" w:hAnsi="Times New Roman" w:cs="Times New Roman"/>
                <w:sz w:val="24"/>
                <w:szCs w:val="24"/>
                <w:lang w:val="en-US"/>
              </w:rPr>
              <w:t xml:space="preserve"> &amp; Shahram </w:t>
            </w:r>
            <w:proofErr w:type="spellStart"/>
            <w:r w:rsidRPr="00590EB9">
              <w:rPr>
                <w:rFonts w:ascii="Times New Roman" w:eastAsia="Calibri" w:hAnsi="Times New Roman" w:cs="Times New Roman"/>
                <w:sz w:val="24"/>
                <w:szCs w:val="24"/>
                <w:lang w:val="en-US"/>
              </w:rPr>
              <w:t>Akbarzadeh</w:t>
            </w:r>
            <w:proofErr w:type="spellEnd"/>
            <w:r w:rsidRPr="00590EB9">
              <w:rPr>
                <w:rFonts w:ascii="Times New Roman" w:eastAsia="Calibri" w:hAnsi="Times New Roman" w:cs="Times New Roman"/>
                <w:sz w:val="24"/>
                <w:szCs w:val="24"/>
                <w:lang w:val="en-US"/>
              </w:rPr>
              <w:t xml:space="preserve">, ‘Religionization of Politics in Iran: Shi’i seminaries as the bastion of resistance,’ </w:t>
            </w:r>
            <w:r w:rsidRPr="00590EB9">
              <w:rPr>
                <w:rFonts w:ascii="Times New Roman" w:eastAsia="Calibri" w:hAnsi="Times New Roman" w:cs="Times New Roman"/>
                <w:i/>
                <w:sz w:val="24"/>
                <w:szCs w:val="24"/>
                <w:lang w:val="en-US"/>
              </w:rPr>
              <w:t>Middle Eastern Studies</w:t>
            </w:r>
            <w:r w:rsidRPr="00590EB9">
              <w:rPr>
                <w:rFonts w:ascii="Times New Roman" w:eastAsia="Calibri" w:hAnsi="Times New Roman" w:cs="Times New Roman"/>
                <w:sz w:val="24"/>
                <w:szCs w:val="24"/>
                <w:lang w:val="en-US"/>
              </w:rPr>
              <w:t>, 56 (4), 2020.</w:t>
            </w:r>
          </w:p>
          <w:p w14:paraId="1E440950" w14:textId="77777777" w:rsidR="00411C7F" w:rsidRPr="00590EB9" w:rsidRDefault="00411C7F" w:rsidP="00411C7F">
            <w:pPr>
              <w:spacing w:before="120" w:after="120"/>
              <w:rPr>
                <w:rFonts w:ascii="Times New Roman" w:hAnsi="Times New Roman" w:cs="Times New Roman"/>
                <w:b/>
                <w:sz w:val="24"/>
                <w:szCs w:val="24"/>
                <w:lang w:val="en-US"/>
              </w:rPr>
            </w:pPr>
          </w:p>
          <w:p w14:paraId="3326141C" w14:textId="77777777" w:rsidR="00411C7F" w:rsidRPr="00590EB9" w:rsidRDefault="00411C7F" w:rsidP="00411C7F">
            <w:pPr>
              <w:spacing w:before="120" w:after="120"/>
              <w:rPr>
                <w:rFonts w:ascii="Times New Roman" w:eastAsia="Calibri" w:hAnsi="Times New Roman" w:cs="Times New Roman"/>
                <w:b/>
                <w:sz w:val="24"/>
                <w:szCs w:val="24"/>
                <w:lang w:val="en-US" w:bidi="fa-IR"/>
              </w:rPr>
            </w:pPr>
            <w:r w:rsidRPr="00590EB9">
              <w:rPr>
                <w:rFonts w:ascii="Times New Roman" w:hAnsi="Times New Roman" w:cs="Times New Roman"/>
                <w:b/>
                <w:sz w:val="24"/>
                <w:szCs w:val="24"/>
                <w:lang w:val="en-US"/>
              </w:rPr>
              <w:t xml:space="preserve">Week 13: </w:t>
            </w:r>
            <w:r w:rsidRPr="00590EB9">
              <w:rPr>
                <w:rFonts w:ascii="Times New Roman" w:eastAsia="Calibri" w:hAnsi="Times New Roman" w:cs="Times New Roman"/>
                <w:b/>
                <w:sz w:val="24"/>
                <w:szCs w:val="24"/>
                <w:lang w:val="en-US"/>
              </w:rPr>
              <w:t>Foreign Policy</w:t>
            </w:r>
            <w:r w:rsidRPr="00590EB9">
              <w:rPr>
                <w:rFonts w:ascii="Times New Roman" w:eastAsia="Calibri" w:hAnsi="Times New Roman" w:cs="Times New Roman"/>
                <w:b/>
                <w:sz w:val="24"/>
                <w:szCs w:val="24"/>
                <w:lang w:val="en-US" w:bidi="fa-IR"/>
              </w:rPr>
              <w:t xml:space="preserve"> of the Islamic Republic </w:t>
            </w:r>
          </w:p>
          <w:p w14:paraId="56DE4C0A" w14:textId="77777777" w:rsidR="00411C7F" w:rsidRPr="00590EB9" w:rsidRDefault="00411C7F" w:rsidP="00411C7F">
            <w:pPr>
              <w:spacing w:before="120" w:after="120"/>
              <w:rPr>
                <w:rFonts w:ascii="Times New Roman" w:eastAsia="Calibri" w:hAnsi="Times New Roman" w:cs="Times New Roman"/>
                <w:sz w:val="24"/>
                <w:szCs w:val="24"/>
                <w:lang w:val="en-US"/>
              </w:rPr>
            </w:pPr>
            <w:proofErr w:type="spellStart"/>
            <w:r w:rsidRPr="00590EB9">
              <w:rPr>
                <w:rFonts w:ascii="Times New Roman" w:eastAsia="Calibri" w:hAnsi="Times New Roman" w:cs="Times New Roman"/>
                <w:sz w:val="24"/>
                <w:szCs w:val="24"/>
                <w:lang w:val="en-US"/>
              </w:rPr>
              <w:t>Anoushiravan</w:t>
            </w:r>
            <w:proofErr w:type="spellEnd"/>
            <w:r w:rsidRPr="00590EB9">
              <w:rPr>
                <w:rFonts w:ascii="Times New Roman" w:eastAsia="Calibri" w:hAnsi="Times New Roman" w:cs="Times New Roman"/>
                <w:sz w:val="24"/>
                <w:szCs w:val="24"/>
                <w:lang w:val="en-US"/>
              </w:rPr>
              <w:t xml:space="preserve"> </w:t>
            </w:r>
            <w:proofErr w:type="spellStart"/>
            <w:r w:rsidRPr="00590EB9">
              <w:rPr>
                <w:rFonts w:ascii="Times New Roman" w:eastAsia="Calibri" w:hAnsi="Times New Roman" w:cs="Times New Roman"/>
                <w:sz w:val="24"/>
                <w:szCs w:val="24"/>
                <w:lang w:val="en-US"/>
              </w:rPr>
              <w:t>Ehteshami</w:t>
            </w:r>
            <w:proofErr w:type="spellEnd"/>
            <w:r w:rsidRPr="00590EB9">
              <w:rPr>
                <w:rFonts w:ascii="Times New Roman" w:eastAsia="Calibri" w:hAnsi="Times New Roman" w:cs="Times New Roman"/>
                <w:sz w:val="24"/>
                <w:szCs w:val="24"/>
                <w:lang w:val="en-US"/>
              </w:rPr>
              <w:t xml:space="preserve">, “The Foreign Policy of Iran”, in The Foreign Policies of the Middle East States, Boulder: Lynne </w:t>
            </w:r>
            <w:proofErr w:type="spellStart"/>
            <w:r w:rsidRPr="00590EB9">
              <w:rPr>
                <w:rFonts w:ascii="Times New Roman" w:eastAsia="Calibri" w:hAnsi="Times New Roman" w:cs="Times New Roman"/>
                <w:sz w:val="24"/>
                <w:szCs w:val="24"/>
                <w:lang w:val="en-US"/>
              </w:rPr>
              <w:t>Rienner</w:t>
            </w:r>
            <w:proofErr w:type="spellEnd"/>
            <w:r w:rsidRPr="00590EB9">
              <w:rPr>
                <w:rFonts w:ascii="Times New Roman" w:eastAsia="Calibri" w:hAnsi="Times New Roman" w:cs="Times New Roman"/>
                <w:sz w:val="24"/>
                <w:szCs w:val="24"/>
                <w:lang w:val="en-US"/>
              </w:rPr>
              <w:t>, 2002, pp.283-309.</w:t>
            </w:r>
          </w:p>
          <w:p w14:paraId="2917FB9E"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Mahmood </w:t>
            </w:r>
            <w:proofErr w:type="spellStart"/>
            <w:r w:rsidRPr="00590EB9">
              <w:rPr>
                <w:rFonts w:ascii="Times New Roman" w:eastAsia="Calibri" w:hAnsi="Times New Roman" w:cs="Times New Roman"/>
                <w:sz w:val="24"/>
                <w:szCs w:val="24"/>
                <w:lang w:val="en-US"/>
              </w:rPr>
              <w:t>Sariolghalam</w:t>
            </w:r>
            <w:proofErr w:type="spellEnd"/>
            <w:r w:rsidRPr="00590EB9">
              <w:rPr>
                <w:rFonts w:ascii="Times New Roman" w:eastAsia="Calibri" w:hAnsi="Times New Roman" w:cs="Times New Roman"/>
                <w:sz w:val="24"/>
                <w:szCs w:val="24"/>
                <w:lang w:val="en-US"/>
              </w:rPr>
              <w:t>, ‘Understanding Iran: Getting Past Stereotypes and Mythology,’ The Washington Quarterly, 26 (4), 2003.</w:t>
            </w:r>
          </w:p>
          <w:p w14:paraId="181CAA07"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R.K. Ramazani, “Ideology and Pragmatism in Iran’s Foreign Policy”, </w:t>
            </w:r>
            <w:r w:rsidRPr="00590EB9">
              <w:rPr>
                <w:rFonts w:ascii="Times New Roman" w:eastAsia="Calibri" w:hAnsi="Times New Roman" w:cs="Times New Roman"/>
                <w:i/>
                <w:iCs/>
                <w:sz w:val="24"/>
                <w:szCs w:val="24"/>
                <w:lang w:val="en-US"/>
              </w:rPr>
              <w:t>Middle East Journal</w:t>
            </w:r>
            <w:r w:rsidRPr="00590EB9">
              <w:rPr>
                <w:rFonts w:ascii="Times New Roman" w:eastAsia="Calibri" w:hAnsi="Times New Roman" w:cs="Times New Roman"/>
                <w:sz w:val="24"/>
                <w:szCs w:val="24"/>
                <w:lang w:val="en-US"/>
              </w:rPr>
              <w:t>, vol.58, no.4, (2004).</w:t>
            </w:r>
          </w:p>
          <w:p w14:paraId="1EB388EA"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Mahan Abedin, ‘The Domestic Determinants of Iranian Foreign Policy: Challenges to Consensus,’ Strategic Analysis, 35 (4), 2011. </w:t>
            </w:r>
          </w:p>
          <w:p w14:paraId="68983F97" w14:textId="77777777" w:rsidR="00411C7F" w:rsidRPr="00590EB9" w:rsidRDefault="00411C7F" w:rsidP="00411C7F">
            <w:pPr>
              <w:spacing w:before="120" w:after="120"/>
              <w:rPr>
                <w:rFonts w:ascii="Times New Roman" w:eastAsia="Calibri" w:hAnsi="Times New Roman" w:cs="Times New Roman"/>
                <w:sz w:val="24"/>
                <w:szCs w:val="24"/>
                <w:lang w:val="en-US"/>
              </w:rPr>
            </w:pPr>
            <w:proofErr w:type="spellStart"/>
            <w:r w:rsidRPr="00590EB9">
              <w:rPr>
                <w:rFonts w:ascii="Times New Roman" w:eastAsia="Calibri" w:hAnsi="Times New Roman" w:cs="Times New Roman"/>
                <w:sz w:val="24"/>
                <w:szCs w:val="24"/>
                <w:lang w:val="en-US"/>
              </w:rPr>
              <w:t>Afshon</w:t>
            </w:r>
            <w:proofErr w:type="spellEnd"/>
            <w:r w:rsidRPr="00590EB9">
              <w:rPr>
                <w:rFonts w:ascii="Times New Roman" w:eastAsia="Calibri" w:hAnsi="Times New Roman" w:cs="Times New Roman"/>
                <w:sz w:val="24"/>
                <w:szCs w:val="24"/>
                <w:lang w:val="en-US"/>
              </w:rPr>
              <w:t xml:space="preserve"> </w:t>
            </w:r>
            <w:proofErr w:type="spellStart"/>
            <w:r w:rsidRPr="00590EB9">
              <w:rPr>
                <w:rFonts w:ascii="Times New Roman" w:eastAsia="Calibri" w:hAnsi="Times New Roman" w:cs="Times New Roman"/>
                <w:sz w:val="24"/>
                <w:szCs w:val="24"/>
                <w:lang w:val="en-US"/>
              </w:rPr>
              <w:t>Ostovar</w:t>
            </w:r>
            <w:proofErr w:type="spellEnd"/>
            <w:r w:rsidRPr="00590EB9">
              <w:rPr>
                <w:rFonts w:ascii="Times New Roman" w:eastAsia="Calibri" w:hAnsi="Times New Roman" w:cs="Times New Roman"/>
                <w:sz w:val="24"/>
                <w:szCs w:val="24"/>
                <w:lang w:val="en-US"/>
              </w:rPr>
              <w:t>, ‘Iran, its clients, and the future of the Middle East: the limits of religion,’ International Affairs, 94 (6), 2018.</w:t>
            </w:r>
          </w:p>
          <w:p w14:paraId="33CC61BE" w14:textId="77777777" w:rsidR="00411C7F" w:rsidRPr="00590EB9" w:rsidRDefault="00411C7F" w:rsidP="00411C7F">
            <w:pPr>
              <w:spacing w:before="120" w:after="120"/>
              <w:rPr>
                <w:rFonts w:ascii="Times New Roman" w:hAnsi="Times New Roman" w:cs="Times New Roman"/>
                <w:bCs/>
                <w:sz w:val="24"/>
                <w:szCs w:val="24"/>
                <w:lang w:val="en-US"/>
              </w:rPr>
            </w:pPr>
            <w:proofErr w:type="spellStart"/>
            <w:r w:rsidRPr="00590EB9">
              <w:rPr>
                <w:rFonts w:ascii="Times New Roman" w:eastAsia="Calibri" w:hAnsi="Times New Roman" w:cs="Times New Roman"/>
                <w:sz w:val="24"/>
                <w:szCs w:val="24"/>
                <w:lang w:val="en-US"/>
              </w:rPr>
              <w:t>Mohiaddin</w:t>
            </w:r>
            <w:proofErr w:type="spellEnd"/>
            <w:r w:rsidRPr="00590EB9">
              <w:rPr>
                <w:rFonts w:ascii="Times New Roman" w:eastAsia="Calibri" w:hAnsi="Times New Roman" w:cs="Times New Roman"/>
                <w:sz w:val="24"/>
                <w:szCs w:val="24"/>
                <w:lang w:val="en-US"/>
              </w:rPr>
              <w:t xml:space="preserve"> </w:t>
            </w:r>
            <w:proofErr w:type="spellStart"/>
            <w:r w:rsidRPr="00590EB9">
              <w:rPr>
                <w:rFonts w:ascii="Times New Roman" w:eastAsia="Calibri" w:hAnsi="Times New Roman" w:cs="Times New Roman"/>
                <w:sz w:val="24"/>
                <w:szCs w:val="24"/>
                <w:lang w:val="en-US"/>
              </w:rPr>
              <w:t>Mesbahi</w:t>
            </w:r>
            <w:proofErr w:type="spellEnd"/>
            <w:r w:rsidRPr="00590EB9">
              <w:rPr>
                <w:rFonts w:ascii="Times New Roman" w:eastAsia="Calibri" w:hAnsi="Times New Roman" w:cs="Times New Roman"/>
                <w:sz w:val="24"/>
                <w:szCs w:val="24"/>
                <w:lang w:val="en-US"/>
              </w:rPr>
              <w:t xml:space="preserve">, ‘Free and Confined: Iran and the International System,’ </w:t>
            </w:r>
            <w:r w:rsidRPr="00590EB9">
              <w:rPr>
                <w:rFonts w:ascii="Times New Roman" w:hAnsi="Times New Roman" w:cs="Times New Roman"/>
                <w:bCs/>
                <w:sz w:val="24"/>
                <w:szCs w:val="24"/>
                <w:lang w:val="en-US"/>
              </w:rPr>
              <w:t xml:space="preserve">Iranian </w:t>
            </w:r>
            <w:r w:rsidRPr="00590EB9">
              <w:rPr>
                <w:rFonts w:ascii="Times New Roman" w:hAnsi="Times New Roman" w:cs="Times New Roman"/>
                <w:bCs/>
                <w:sz w:val="24"/>
                <w:szCs w:val="24"/>
                <w:lang w:val="en-US"/>
              </w:rPr>
              <w:lastRenderedPageBreak/>
              <w:t>Review of Foreign Affairs, 2 (5), 2011.</w:t>
            </w:r>
          </w:p>
          <w:p w14:paraId="42CE805A" w14:textId="77777777" w:rsidR="00411C7F" w:rsidRPr="00590EB9" w:rsidRDefault="00411C7F" w:rsidP="00411C7F">
            <w:pPr>
              <w:spacing w:before="120" w:after="120"/>
              <w:rPr>
                <w:rFonts w:ascii="Times New Roman" w:hAnsi="Times New Roman" w:cs="Times New Roman"/>
                <w:bCs/>
                <w:sz w:val="24"/>
                <w:szCs w:val="24"/>
                <w:lang w:val="en-US"/>
              </w:rPr>
            </w:pPr>
            <w:proofErr w:type="spellStart"/>
            <w:r w:rsidRPr="00590EB9">
              <w:rPr>
                <w:rFonts w:ascii="Times New Roman" w:eastAsia="Calibri" w:hAnsi="Times New Roman" w:cs="Times New Roman"/>
                <w:sz w:val="24"/>
                <w:szCs w:val="24"/>
                <w:lang w:val="en-US"/>
              </w:rPr>
              <w:t>Homeira</w:t>
            </w:r>
            <w:proofErr w:type="spellEnd"/>
            <w:r w:rsidRPr="00590EB9">
              <w:rPr>
                <w:rFonts w:ascii="Times New Roman" w:eastAsia="Calibri" w:hAnsi="Times New Roman" w:cs="Times New Roman"/>
                <w:sz w:val="24"/>
                <w:szCs w:val="24"/>
                <w:lang w:val="en-US"/>
              </w:rPr>
              <w:t xml:space="preserve"> </w:t>
            </w:r>
            <w:proofErr w:type="spellStart"/>
            <w:r w:rsidRPr="00590EB9">
              <w:rPr>
                <w:rFonts w:ascii="Times New Roman" w:eastAsia="Calibri" w:hAnsi="Times New Roman" w:cs="Times New Roman"/>
                <w:sz w:val="24"/>
                <w:szCs w:val="24"/>
                <w:lang w:val="en-US"/>
              </w:rPr>
              <w:t>Moshirzadeh</w:t>
            </w:r>
            <w:proofErr w:type="spellEnd"/>
            <w:r w:rsidRPr="00590EB9">
              <w:rPr>
                <w:rFonts w:ascii="Times New Roman" w:eastAsia="Calibri" w:hAnsi="Times New Roman" w:cs="Times New Roman"/>
                <w:sz w:val="24"/>
                <w:szCs w:val="24"/>
                <w:lang w:val="en-US"/>
              </w:rPr>
              <w:t xml:space="preserve"> &amp; Ali </w:t>
            </w:r>
            <w:proofErr w:type="spellStart"/>
            <w:r w:rsidRPr="00590EB9">
              <w:rPr>
                <w:rFonts w:ascii="Times New Roman" w:eastAsia="Calibri" w:hAnsi="Times New Roman" w:cs="Times New Roman"/>
                <w:sz w:val="24"/>
                <w:szCs w:val="24"/>
                <w:lang w:val="en-US"/>
              </w:rPr>
              <w:t>Nazifpur</w:t>
            </w:r>
            <w:proofErr w:type="spellEnd"/>
            <w:r w:rsidRPr="00590EB9">
              <w:rPr>
                <w:rFonts w:ascii="Times New Roman" w:eastAsia="Calibri" w:hAnsi="Times New Roman" w:cs="Times New Roman"/>
                <w:sz w:val="24"/>
                <w:szCs w:val="24"/>
                <w:lang w:val="en-US"/>
              </w:rPr>
              <w:t>, ‘</w:t>
            </w:r>
            <w:proofErr w:type="spellStart"/>
            <w:r w:rsidRPr="00590EB9">
              <w:rPr>
                <w:rFonts w:ascii="Times New Roman" w:hAnsi="Times New Roman" w:cs="Times New Roman"/>
                <w:sz w:val="24"/>
                <w:szCs w:val="24"/>
              </w:rPr>
              <w:t>Iranian</w:t>
            </w:r>
            <w:proofErr w:type="spellEnd"/>
            <w:r w:rsidRPr="00590EB9">
              <w:rPr>
                <w:rFonts w:ascii="Times New Roman" w:hAnsi="Times New Roman" w:cs="Times New Roman"/>
                <w:sz w:val="24"/>
                <w:szCs w:val="24"/>
              </w:rPr>
              <w:t xml:space="preserve"> </w:t>
            </w:r>
            <w:proofErr w:type="spellStart"/>
            <w:r w:rsidRPr="00590EB9">
              <w:rPr>
                <w:rFonts w:ascii="Times New Roman" w:hAnsi="Times New Roman" w:cs="Times New Roman"/>
                <w:sz w:val="24"/>
                <w:szCs w:val="24"/>
              </w:rPr>
              <w:t>Exceptionalism</w:t>
            </w:r>
            <w:proofErr w:type="spellEnd"/>
            <w:r w:rsidRPr="00590EB9">
              <w:rPr>
                <w:rFonts w:ascii="Times New Roman" w:hAnsi="Times New Roman" w:cs="Times New Roman"/>
                <w:sz w:val="24"/>
                <w:szCs w:val="24"/>
              </w:rPr>
              <w:t xml:space="preserve"> </w:t>
            </w:r>
            <w:proofErr w:type="spellStart"/>
            <w:r w:rsidRPr="00590EB9">
              <w:rPr>
                <w:rFonts w:ascii="Times New Roman" w:hAnsi="Times New Roman" w:cs="Times New Roman"/>
                <w:sz w:val="24"/>
                <w:szCs w:val="24"/>
              </w:rPr>
              <w:t>and</w:t>
            </w:r>
            <w:proofErr w:type="spellEnd"/>
            <w:r w:rsidRPr="00590EB9">
              <w:rPr>
                <w:rFonts w:ascii="Times New Roman" w:hAnsi="Times New Roman" w:cs="Times New Roman"/>
                <w:sz w:val="24"/>
                <w:szCs w:val="24"/>
              </w:rPr>
              <w:t xml:space="preserve"> Iran - </w:t>
            </w:r>
            <w:r w:rsidRPr="00590EB9">
              <w:rPr>
                <w:rFonts w:ascii="Times New Roman" w:eastAsia="Times New Roman" w:hAnsi="Times New Roman" w:cs="Times New Roman"/>
                <w:sz w:val="24"/>
                <w:szCs w:val="24"/>
                <w:lang w:eastAsia="tr-TR"/>
              </w:rPr>
              <w:t xml:space="preserve">US </w:t>
            </w:r>
            <w:proofErr w:type="spellStart"/>
            <w:r w:rsidRPr="00590EB9">
              <w:rPr>
                <w:rFonts w:ascii="Times New Roman" w:eastAsia="Times New Roman" w:hAnsi="Times New Roman" w:cs="Times New Roman"/>
                <w:sz w:val="24"/>
                <w:szCs w:val="24"/>
                <w:lang w:eastAsia="tr-TR"/>
              </w:rPr>
              <w:t>Relations</w:t>
            </w:r>
            <w:proofErr w:type="spellEnd"/>
            <w:r w:rsidRPr="00590EB9">
              <w:rPr>
                <w:rFonts w:ascii="Times New Roman" w:eastAsia="Times New Roman" w:hAnsi="Times New Roman" w:cs="Times New Roman"/>
                <w:sz w:val="24"/>
                <w:szCs w:val="24"/>
                <w:lang w:eastAsia="tr-TR"/>
              </w:rPr>
              <w:t xml:space="preserve">: </w:t>
            </w:r>
            <w:proofErr w:type="spellStart"/>
            <w:r w:rsidRPr="00590EB9">
              <w:rPr>
                <w:rFonts w:ascii="Times New Roman" w:eastAsia="Times New Roman" w:hAnsi="Times New Roman" w:cs="Times New Roman"/>
                <w:sz w:val="24"/>
                <w:szCs w:val="24"/>
                <w:lang w:eastAsia="tr-TR"/>
              </w:rPr>
              <w:t>From</w:t>
            </w:r>
            <w:proofErr w:type="spellEnd"/>
            <w:r w:rsidRPr="00590EB9">
              <w:rPr>
                <w:rFonts w:ascii="Times New Roman" w:eastAsia="Times New Roman" w:hAnsi="Times New Roman" w:cs="Times New Roman"/>
                <w:sz w:val="24"/>
                <w:szCs w:val="24"/>
                <w:lang w:eastAsia="tr-TR"/>
              </w:rPr>
              <w:t xml:space="preserve"> 1979 </w:t>
            </w:r>
            <w:proofErr w:type="spellStart"/>
            <w:r w:rsidRPr="00590EB9">
              <w:rPr>
                <w:rFonts w:ascii="Times New Roman" w:eastAsia="Times New Roman" w:hAnsi="Times New Roman" w:cs="Times New Roman"/>
                <w:sz w:val="24"/>
                <w:szCs w:val="24"/>
                <w:lang w:eastAsia="tr-TR"/>
              </w:rPr>
              <w:t>to</w:t>
            </w:r>
            <w:proofErr w:type="spellEnd"/>
            <w:r w:rsidRPr="00590EB9">
              <w:rPr>
                <w:rFonts w:ascii="Times New Roman" w:eastAsia="Times New Roman" w:hAnsi="Times New Roman" w:cs="Times New Roman"/>
                <w:sz w:val="24"/>
                <w:szCs w:val="24"/>
                <w:lang w:eastAsia="tr-TR"/>
              </w:rPr>
              <w:t xml:space="preserve"> 2021,’ </w:t>
            </w:r>
            <w:r w:rsidRPr="00590EB9">
              <w:rPr>
                <w:rFonts w:ascii="Times New Roman" w:hAnsi="Times New Roman" w:cs="Times New Roman"/>
                <w:bCs/>
                <w:sz w:val="24"/>
                <w:szCs w:val="24"/>
                <w:lang w:val="en-US"/>
              </w:rPr>
              <w:t>Iranian Review of Foreign Affairs, 11 (32), 2021.</w:t>
            </w:r>
          </w:p>
          <w:p w14:paraId="071EDDBB" w14:textId="77777777" w:rsidR="00411C7F" w:rsidRPr="00590EB9" w:rsidRDefault="00411C7F" w:rsidP="00411C7F">
            <w:pPr>
              <w:pStyle w:val="NormalWeb"/>
            </w:pPr>
            <w:r w:rsidRPr="00590EB9">
              <w:rPr>
                <w:bCs/>
                <w:lang w:val="en-US"/>
              </w:rPr>
              <w:t>Hassan Ahmadian, ‘</w:t>
            </w:r>
            <w:proofErr w:type="spellStart"/>
            <w:r w:rsidRPr="00590EB9">
              <w:t>Dignity</w:t>
            </w:r>
            <w:proofErr w:type="spellEnd"/>
            <w:r w:rsidRPr="00590EB9">
              <w:t xml:space="preserve">, </w:t>
            </w:r>
            <w:proofErr w:type="spellStart"/>
            <w:r w:rsidRPr="00590EB9">
              <w:t>Wisdom</w:t>
            </w:r>
            <w:proofErr w:type="spellEnd"/>
            <w:r w:rsidRPr="00590EB9">
              <w:t xml:space="preserve"> </w:t>
            </w:r>
            <w:proofErr w:type="spellStart"/>
            <w:r w:rsidRPr="00590EB9">
              <w:t>and</w:t>
            </w:r>
            <w:proofErr w:type="spellEnd"/>
            <w:r w:rsidRPr="00590EB9">
              <w:t xml:space="preserve"> </w:t>
            </w:r>
            <w:proofErr w:type="spellStart"/>
            <w:r w:rsidRPr="00590EB9">
              <w:t>Expediency</w:t>
            </w:r>
            <w:proofErr w:type="spellEnd"/>
            <w:r w:rsidRPr="00590EB9">
              <w:t xml:space="preserve">: How </w:t>
            </w:r>
            <w:proofErr w:type="spellStart"/>
            <w:r w:rsidRPr="00590EB9">
              <w:t>Ideational</w:t>
            </w:r>
            <w:proofErr w:type="spellEnd"/>
            <w:r w:rsidRPr="00590EB9">
              <w:t xml:space="preserve"> </w:t>
            </w:r>
            <w:proofErr w:type="spellStart"/>
            <w:r w:rsidRPr="00590EB9">
              <w:t>Factors</w:t>
            </w:r>
            <w:proofErr w:type="spellEnd"/>
            <w:r w:rsidRPr="00590EB9">
              <w:t xml:space="preserve"> </w:t>
            </w:r>
            <w:proofErr w:type="spellStart"/>
            <w:r w:rsidRPr="00590EB9">
              <w:t>Shape</w:t>
            </w:r>
            <w:proofErr w:type="spellEnd"/>
            <w:r w:rsidRPr="00590EB9">
              <w:t xml:space="preserve"> </w:t>
            </w:r>
            <w:proofErr w:type="spellStart"/>
            <w:r w:rsidRPr="00590EB9">
              <w:t>Iran’s</w:t>
            </w:r>
            <w:proofErr w:type="spellEnd"/>
            <w:r w:rsidRPr="00590EB9">
              <w:t xml:space="preserve"> </w:t>
            </w:r>
            <w:proofErr w:type="spellStart"/>
            <w:r w:rsidRPr="00590EB9">
              <w:t>Foreign</w:t>
            </w:r>
            <w:proofErr w:type="spellEnd"/>
            <w:r w:rsidRPr="00590EB9">
              <w:t xml:space="preserve"> </w:t>
            </w:r>
            <w:proofErr w:type="spellStart"/>
            <w:r w:rsidRPr="00590EB9">
              <w:t>Policy</w:t>
            </w:r>
            <w:proofErr w:type="spellEnd"/>
            <w:r w:rsidRPr="00590EB9">
              <w:t xml:space="preserve">,’ </w:t>
            </w:r>
            <w:proofErr w:type="spellStart"/>
            <w:r w:rsidRPr="00590EB9">
              <w:rPr>
                <w:i/>
              </w:rPr>
              <w:t>The</w:t>
            </w:r>
            <w:proofErr w:type="spellEnd"/>
            <w:r w:rsidRPr="00590EB9">
              <w:rPr>
                <w:i/>
              </w:rPr>
              <w:t xml:space="preserve"> International </w:t>
            </w:r>
            <w:proofErr w:type="spellStart"/>
            <w:r w:rsidRPr="00590EB9">
              <w:rPr>
                <w:i/>
              </w:rPr>
              <w:t>Spectator</w:t>
            </w:r>
            <w:proofErr w:type="spellEnd"/>
            <w:r w:rsidRPr="00590EB9">
              <w:t>, 2021.</w:t>
            </w:r>
          </w:p>
          <w:p w14:paraId="351A5A74" w14:textId="77777777" w:rsidR="00411C7F" w:rsidRPr="00590EB9" w:rsidRDefault="00411C7F" w:rsidP="00411C7F">
            <w:pPr>
              <w:spacing w:before="120" w:after="120"/>
              <w:rPr>
                <w:rFonts w:ascii="Times New Roman" w:hAnsi="Times New Roman" w:cs="Times New Roman"/>
                <w:b/>
                <w:sz w:val="24"/>
                <w:szCs w:val="24"/>
                <w:lang w:val="en-US"/>
              </w:rPr>
            </w:pPr>
          </w:p>
          <w:p w14:paraId="4F0CE643" w14:textId="77777777" w:rsidR="00411C7F" w:rsidRPr="00590EB9" w:rsidRDefault="00411C7F" w:rsidP="00411C7F">
            <w:pPr>
              <w:spacing w:before="120" w:after="120"/>
              <w:rPr>
                <w:rFonts w:ascii="Times New Roman" w:eastAsia="Calibri" w:hAnsi="Times New Roman" w:cs="Times New Roman"/>
                <w:b/>
                <w:sz w:val="24"/>
                <w:szCs w:val="24"/>
                <w:lang w:val="en-US"/>
              </w:rPr>
            </w:pPr>
            <w:r w:rsidRPr="00590EB9">
              <w:rPr>
                <w:rFonts w:ascii="Times New Roman" w:hAnsi="Times New Roman" w:cs="Times New Roman"/>
                <w:b/>
                <w:sz w:val="24"/>
                <w:szCs w:val="24"/>
                <w:lang w:val="en-US"/>
              </w:rPr>
              <w:t xml:space="preserve">Week 14: </w:t>
            </w:r>
            <w:r w:rsidRPr="00590EB9">
              <w:rPr>
                <w:rFonts w:ascii="Times New Roman" w:eastAsia="Calibri" w:hAnsi="Times New Roman" w:cs="Times New Roman"/>
                <w:b/>
                <w:sz w:val="24"/>
                <w:szCs w:val="24"/>
                <w:lang w:val="en-US"/>
              </w:rPr>
              <w:t>Wrap-up &amp; Recent Developments in Iran</w:t>
            </w:r>
          </w:p>
          <w:p w14:paraId="3CEA752D" w14:textId="77777777" w:rsidR="00411C7F" w:rsidRPr="00590EB9" w:rsidRDefault="00411C7F" w:rsidP="00411C7F">
            <w:pPr>
              <w:spacing w:before="120" w:after="120"/>
              <w:rPr>
                <w:rFonts w:ascii="Times New Roman" w:eastAsia="Calibri" w:hAnsi="Times New Roman" w:cs="Times New Roman"/>
                <w:sz w:val="24"/>
                <w:szCs w:val="24"/>
                <w:lang w:val="en-US"/>
              </w:rPr>
            </w:pPr>
            <w:proofErr w:type="spellStart"/>
            <w:r w:rsidRPr="00590EB9">
              <w:rPr>
                <w:rFonts w:ascii="Times New Roman" w:hAnsi="Times New Roman" w:cs="Times New Roman"/>
                <w:bCs/>
                <w:sz w:val="24"/>
                <w:szCs w:val="24"/>
                <w:lang w:val="en-US"/>
              </w:rPr>
              <w:t>Hamidreza</w:t>
            </w:r>
            <w:proofErr w:type="spellEnd"/>
            <w:r w:rsidRPr="00590EB9">
              <w:rPr>
                <w:rFonts w:ascii="Times New Roman" w:hAnsi="Times New Roman" w:cs="Times New Roman"/>
                <w:bCs/>
                <w:sz w:val="24"/>
                <w:szCs w:val="24"/>
                <w:lang w:val="en-US"/>
              </w:rPr>
              <w:t xml:space="preserve"> </w:t>
            </w:r>
            <w:proofErr w:type="spellStart"/>
            <w:r w:rsidRPr="00590EB9">
              <w:rPr>
                <w:rFonts w:ascii="Times New Roman" w:hAnsi="Times New Roman" w:cs="Times New Roman"/>
                <w:bCs/>
                <w:sz w:val="24"/>
                <w:szCs w:val="24"/>
                <w:lang w:val="en-US"/>
              </w:rPr>
              <w:t>Jaleipour</w:t>
            </w:r>
            <w:proofErr w:type="spellEnd"/>
            <w:r w:rsidRPr="00590EB9">
              <w:rPr>
                <w:rFonts w:ascii="Times New Roman" w:hAnsi="Times New Roman" w:cs="Times New Roman"/>
                <w:bCs/>
                <w:sz w:val="24"/>
                <w:szCs w:val="24"/>
                <w:lang w:val="en-US"/>
              </w:rPr>
              <w:t xml:space="preserve">, “Iran’s Islamic Revolution: Achievements and Failures,” </w:t>
            </w:r>
            <w:r w:rsidRPr="00590EB9">
              <w:rPr>
                <w:rFonts w:ascii="Times New Roman" w:hAnsi="Times New Roman" w:cs="Times New Roman"/>
                <w:bCs/>
                <w:i/>
                <w:iCs/>
                <w:sz w:val="24"/>
                <w:szCs w:val="24"/>
                <w:lang w:val="en-US"/>
              </w:rPr>
              <w:t>Critique: Critical Middle Eastern Studies</w:t>
            </w:r>
            <w:r w:rsidRPr="00590EB9">
              <w:rPr>
                <w:rFonts w:ascii="Times New Roman" w:hAnsi="Times New Roman" w:cs="Times New Roman"/>
                <w:bCs/>
                <w:sz w:val="24"/>
                <w:szCs w:val="24"/>
                <w:lang w:val="en-US"/>
              </w:rPr>
              <w:t>, vol.15, no.3 (2006).</w:t>
            </w:r>
            <w:r w:rsidRPr="00590EB9">
              <w:rPr>
                <w:rFonts w:ascii="Times New Roman" w:eastAsia="Calibri" w:hAnsi="Times New Roman" w:cs="Times New Roman"/>
                <w:sz w:val="24"/>
                <w:szCs w:val="24"/>
                <w:lang w:val="en-US"/>
              </w:rPr>
              <w:t xml:space="preserve"> </w:t>
            </w:r>
          </w:p>
          <w:p w14:paraId="099E1B37" w14:textId="77777777" w:rsidR="00411C7F" w:rsidRPr="00590EB9" w:rsidRDefault="00411C7F" w:rsidP="00411C7F">
            <w:pPr>
              <w:spacing w:before="120" w:after="120"/>
              <w:rPr>
                <w:rFonts w:ascii="Times New Roman" w:eastAsia="Calibri" w:hAnsi="Times New Roman" w:cs="Times New Roman"/>
                <w:sz w:val="24"/>
                <w:szCs w:val="24"/>
                <w:lang w:val="en-US"/>
              </w:rPr>
            </w:pPr>
            <w:r w:rsidRPr="00590EB9">
              <w:rPr>
                <w:rFonts w:ascii="Times New Roman" w:eastAsia="Calibri" w:hAnsi="Times New Roman" w:cs="Times New Roman"/>
                <w:sz w:val="24"/>
                <w:szCs w:val="24"/>
                <w:lang w:val="en-US"/>
              </w:rPr>
              <w:t xml:space="preserve">Ali </w:t>
            </w:r>
            <w:proofErr w:type="spellStart"/>
            <w:r w:rsidRPr="00590EB9">
              <w:rPr>
                <w:rFonts w:ascii="Times New Roman" w:eastAsia="Calibri" w:hAnsi="Times New Roman" w:cs="Times New Roman"/>
                <w:sz w:val="24"/>
                <w:szCs w:val="24"/>
                <w:lang w:val="en-US"/>
              </w:rPr>
              <w:t>Fathollah-Nejad</w:t>
            </w:r>
            <w:proofErr w:type="spellEnd"/>
            <w:r w:rsidRPr="00590EB9">
              <w:rPr>
                <w:rFonts w:ascii="Times New Roman" w:eastAsia="Calibri" w:hAnsi="Times New Roman" w:cs="Times New Roman"/>
                <w:sz w:val="24"/>
                <w:szCs w:val="24"/>
                <w:lang w:val="en-US"/>
              </w:rPr>
              <w:t xml:space="preserve">, The Revolutions Broken Promises, Brookings, 2019, </w:t>
            </w:r>
            <w:hyperlink r:id="rId12" w:history="1">
              <w:r w:rsidRPr="00590EB9">
                <w:rPr>
                  <w:rStyle w:val="Kpr"/>
                  <w:rFonts w:ascii="Times New Roman" w:eastAsia="Calibri" w:hAnsi="Times New Roman" w:cs="Times New Roman"/>
                  <w:sz w:val="24"/>
                  <w:szCs w:val="24"/>
                  <w:lang w:val="en-US"/>
                </w:rPr>
                <w:t>https://www.brookings.edu/blog/order-from-chaos/2019/07/11/four-decades-later-did-the-iranian-revolution-fulfill-its-promises/</w:t>
              </w:r>
            </w:hyperlink>
          </w:p>
          <w:p w14:paraId="1186B49F" w14:textId="77777777" w:rsidR="00411C7F" w:rsidRPr="00590EB9" w:rsidRDefault="00411C7F" w:rsidP="00411C7F">
            <w:pPr>
              <w:spacing w:before="120" w:after="120"/>
              <w:rPr>
                <w:rFonts w:ascii="Times New Roman" w:hAnsi="Times New Roman" w:cs="Times New Roman"/>
                <w:bCs/>
                <w:sz w:val="24"/>
                <w:szCs w:val="24"/>
                <w:lang w:val="en-US"/>
              </w:rPr>
            </w:pPr>
            <w:r w:rsidRPr="00590EB9">
              <w:rPr>
                <w:rFonts w:ascii="Times New Roman" w:hAnsi="Times New Roman" w:cs="Times New Roman"/>
                <w:bCs/>
                <w:sz w:val="24"/>
                <w:szCs w:val="24"/>
                <w:lang w:val="en-US"/>
              </w:rPr>
              <w:t xml:space="preserve">Mansour </w:t>
            </w:r>
            <w:proofErr w:type="spellStart"/>
            <w:r w:rsidRPr="00590EB9">
              <w:rPr>
                <w:rFonts w:ascii="Times New Roman" w:hAnsi="Times New Roman" w:cs="Times New Roman"/>
                <w:bCs/>
                <w:sz w:val="24"/>
                <w:szCs w:val="24"/>
                <w:lang w:val="en-US"/>
              </w:rPr>
              <w:t>Moaddel</w:t>
            </w:r>
            <w:proofErr w:type="spellEnd"/>
            <w:r w:rsidRPr="00590EB9">
              <w:rPr>
                <w:rFonts w:ascii="Times New Roman" w:hAnsi="Times New Roman" w:cs="Times New Roman"/>
                <w:bCs/>
                <w:sz w:val="24"/>
                <w:szCs w:val="24"/>
                <w:lang w:val="en-US"/>
              </w:rPr>
              <w:t>, ‘The Iranian Revolution and its Nemesis: The Rise of Liberal Values among Iranians,’ Comparative Studies of South Asia, Africa, and the Middle East, 29 (1), 2009.</w:t>
            </w:r>
          </w:p>
          <w:p w14:paraId="77CBEE9B" w14:textId="77777777" w:rsidR="00411C7F" w:rsidRPr="00590EB9" w:rsidRDefault="00411C7F" w:rsidP="00411C7F">
            <w:pPr>
              <w:spacing w:before="120" w:after="120"/>
              <w:rPr>
                <w:rFonts w:ascii="Times New Roman" w:eastAsia="Calibri" w:hAnsi="Times New Roman" w:cs="Times New Roman"/>
                <w:sz w:val="24"/>
                <w:szCs w:val="24"/>
                <w:lang w:val="en-US"/>
              </w:rPr>
            </w:pPr>
            <w:proofErr w:type="spellStart"/>
            <w:r w:rsidRPr="00590EB9">
              <w:rPr>
                <w:rFonts w:ascii="Times New Roman" w:eastAsia="Calibri" w:hAnsi="Times New Roman" w:cs="Times New Roman"/>
                <w:sz w:val="24"/>
                <w:szCs w:val="24"/>
                <w:lang w:val="en-US"/>
              </w:rPr>
              <w:t>Saeid</w:t>
            </w:r>
            <w:proofErr w:type="spellEnd"/>
            <w:r w:rsidRPr="00590EB9">
              <w:rPr>
                <w:rFonts w:ascii="Times New Roman" w:eastAsia="Calibri" w:hAnsi="Times New Roman" w:cs="Times New Roman"/>
                <w:sz w:val="24"/>
                <w:szCs w:val="24"/>
                <w:lang w:val="en-US"/>
              </w:rPr>
              <w:t xml:space="preserve"> </w:t>
            </w:r>
            <w:proofErr w:type="spellStart"/>
            <w:r w:rsidRPr="00590EB9">
              <w:rPr>
                <w:rFonts w:ascii="Times New Roman" w:eastAsia="Calibri" w:hAnsi="Times New Roman" w:cs="Times New Roman"/>
                <w:sz w:val="24"/>
                <w:szCs w:val="24"/>
                <w:lang w:val="en-US"/>
              </w:rPr>
              <w:t>Golkar</w:t>
            </w:r>
            <w:proofErr w:type="spellEnd"/>
            <w:r w:rsidRPr="00590EB9">
              <w:rPr>
                <w:rFonts w:ascii="Times New Roman" w:eastAsia="Calibri" w:hAnsi="Times New Roman" w:cs="Times New Roman"/>
                <w:sz w:val="24"/>
                <w:szCs w:val="24"/>
                <w:lang w:val="en-US"/>
              </w:rPr>
              <w:t>, ‘Protests and Regime Suppression in Post-Revolutionary Iran,’ WINEP, Policy Note 85, October 2020.</w:t>
            </w:r>
          </w:p>
          <w:p w14:paraId="658DAF03" w14:textId="77777777" w:rsidR="00411C7F" w:rsidRPr="00590EB9" w:rsidRDefault="00411C7F" w:rsidP="00411C7F">
            <w:pPr>
              <w:pStyle w:val="Balk1"/>
              <w:rPr>
                <w:b w:val="0"/>
                <w:sz w:val="24"/>
                <w:szCs w:val="24"/>
              </w:rPr>
            </w:pPr>
            <w:r w:rsidRPr="00590EB9">
              <w:rPr>
                <w:rFonts w:eastAsia="Calibri"/>
                <w:b w:val="0"/>
                <w:sz w:val="24"/>
                <w:szCs w:val="24"/>
                <w:lang w:val="en-US"/>
              </w:rPr>
              <w:t>Suzanne Maloney, ‘</w:t>
            </w:r>
            <w:proofErr w:type="spellStart"/>
            <w:r w:rsidRPr="00590EB9">
              <w:rPr>
                <w:b w:val="0"/>
                <w:sz w:val="24"/>
                <w:szCs w:val="24"/>
              </w:rPr>
              <w:t>After</w:t>
            </w:r>
            <w:proofErr w:type="spellEnd"/>
            <w:r w:rsidRPr="00590EB9">
              <w:rPr>
                <w:b w:val="0"/>
                <w:sz w:val="24"/>
                <w:szCs w:val="24"/>
              </w:rPr>
              <w:t xml:space="preserve"> 40 </w:t>
            </w:r>
            <w:proofErr w:type="spellStart"/>
            <w:r w:rsidRPr="00590EB9">
              <w:rPr>
                <w:b w:val="0"/>
                <w:sz w:val="24"/>
                <w:szCs w:val="24"/>
              </w:rPr>
              <w:t>years</w:t>
            </w:r>
            <w:proofErr w:type="spellEnd"/>
            <w:r w:rsidRPr="00590EB9">
              <w:rPr>
                <w:b w:val="0"/>
                <w:sz w:val="24"/>
                <w:szCs w:val="24"/>
              </w:rPr>
              <w:t xml:space="preserve">, is </w:t>
            </w:r>
            <w:proofErr w:type="spellStart"/>
            <w:r w:rsidRPr="00590EB9">
              <w:rPr>
                <w:b w:val="0"/>
                <w:sz w:val="24"/>
                <w:szCs w:val="24"/>
              </w:rPr>
              <w:t>Iran’s</w:t>
            </w:r>
            <w:proofErr w:type="spellEnd"/>
            <w:r w:rsidRPr="00590EB9">
              <w:rPr>
                <w:b w:val="0"/>
                <w:sz w:val="24"/>
                <w:szCs w:val="24"/>
              </w:rPr>
              <w:t xml:space="preserve"> </w:t>
            </w:r>
            <w:proofErr w:type="spellStart"/>
            <w:r w:rsidRPr="00590EB9">
              <w:rPr>
                <w:b w:val="0"/>
                <w:sz w:val="24"/>
                <w:szCs w:val="24"/>
              </w:rPr>
              <w:t>revolution</w:t>
            </w:r>
            <w:proofErr w:type="spellEnd"/>
            <w:r w:rsidRPr="00590EB9">
              <w:rPr>
                <w:b w:val="0"/>
                <w:sz w:val="24"/>
                <w:szCs w:val="24"/>
              </w:rPr>
              <w:t xml:space="preserve"> </w:t>
            </w:r>
            <w:proofErr w:type="spellStart"/>
            <w:r w:rsidRPr="00590EB9">
              <w:rPr>
                <w:b w:val="0"/>
                <w:sz w:val="24"/>
                <w:szCs w:val="24"/>
              </w:rPr>
              <w:t>unravelling</w:t>
            </w:r>
            <w:proofErr w:type="spellEnd"/>
            <w:r w:rsidRPr="00590EB9">
              <w:rPr>
                <w:b w:val="0"/>
                <w:sz w:val="24"/>
                <w:szCs w:val="24"/>
              </w:rPr>
              <w:t xml:space="preserve">?’ </w:t>
            </w:r>
            <w:hyperlink r:id="rId13" w:history="1">
              <w:r w:rsidRPr="00590EB9">
                <w:rPr>
                  <w:rStyle w:val="Kpr"/>
                  <w:sz w:val="24"/>
                  <w:szCs w:val="24"/>
                </w:rPr>
                <w:t>https://www.brookings.edu/blog/order-from-chaos/2019/02/12/after-40-years-is-irans-revolution-unravelling/</w:t>
              </w:r>
            </w:hyperlink>
            <w:r w:rsidRPr="00590EB9">
              <w:rPr>
                <w:b w:val="0"/>
                <w:sz w:val="24"/>
                <w:szCs w:val="24"/>
              </w:rPr>
              <w:t xml:space="preserve"> </w:t>
            </w:r>
          </w:p>
          <w:p w14:paraId="077FE5ED" w14:textId="77777777" w:rsidR="00411C7F" w:rsidRPr="00590EB9" w:rsidRDefault="00411C7F" w:rsidP="00411C7F">
            <w:pPr>
              <w:spacing w:before="120" w:after="120"/>
              <w:rPr>
                <w:rFonts w:ascii="Times New Roman" w:hAnsi="Times New Roman" w:cs="Times New Roman"/>
                <w:bCs/>
                <w:sz w:val="24"/>
                <w:szCs w:val="24"/>
                <w:lang w:val="en-US"/>
              </w:rPr>
            </w:pPr>
            <w:r w:rsidRPr="00590EB9">
              <w:rPr>
                <w:rFonts w:ascii="Times New Roman" w:hAnsi="Times New Roman" w:cs="Times New Roman"/>
                <w:bCs/>
                <w:sz w:val="24"/>
                <w:szCs w:val="24"/>
                <w:lang w:val="en-US"/>
              </w:rPr>
              <w:t xml:space="preserve">E. Abrahamian, ‘Why the Islamic Republic Has Survived?’ </w:t>
            </w:r>
            <w:r w:rsidRPr="00590EB9">
              <w:rPr>
                <w:rFonts w:ascii="Times New Roman" w:hAnsi="Times New Roman" w:cs="Times New Roman"/>
                <w:bCs/>
                <w:i/>
                <w:sz w:val="24"/>
                <w:szCs w:val="24"/>
                <w:lang w:val="en-US"/>
              </w:rPr>
              <w:t>Middle East Repor</w:t>
            </w:r>
            <w:r w:rsidRPr="00590EB9">
              <w:rPr>
                <w:rFonts w:ascii="Times New Roman" w:hAnsi="Times New Roman" w:cs="Times New Roman"/>
                <w:bCs/>
                <w:sz w:val="24"/>
                <w:szCs w:val="24"/>
                <w:lang w:val="en-US"/>
              </w:rPr>
              <w:t>t, no.250, 2009.</w:t>
            </w:r>
          </w:p>
          <w:p w14:paraId="6093A56F" w14:textId="52BFFBE2" w:rsidR="00E93118" w:rsidRPr="00590EB9" w:rsidRDefault="00411C7F" w:rsidP="00E94262">
            <w:pPr>
              <w:spacing w:before="120" w:after="120"/>
              <w:rPr>
                <w:rFonts w:ascii="Times New Roman" w:eastAsia="Calibri" w:hAnsi="Times New Roman" w:cs="Times New Roman"/>
                <w:sz w:val="24"/>
                <w:szCs w:val="24"/>
                <w:lang w:val="en-US"/>
              </w:rPr>
            </w:pPr>
            <w:proofErr w:type="spellStart"/>
            <w:r w:rsidRPr="00590EB9">
              <w:rPr>
                <w:rFonts w:ascii="Times New Roman" w:eastAsia="Calibri" w:hAnsi="Times New Roman" w:cs="Times New Roman"/>
                <w:sz w:val="24"/>
                <w:szCs w:val="24"/>
                <w:lang w:val="en-US"/>
              </w:rPr>
              <w:t>Mahjoob</w:t>
            </w:r>
            <w:proofErr w:type="spellEnd"/>
            <w:r w:rsidRPr="00590EB9">
              <w:rPr>
                <w:rFonts w:ascii="Times New Roman" w:eastAsia="Calibri" w:hAnsi="Times New Roman" w:cs="Times New Roman"/>
                <w:sz w:val="24"/>
                <w:szCs w:val="24"/>
                <w:lang w:val="en-US"/>
              </w:rPr>
              <w:t xml:space="preserve"> </w:t>
            </w:r>
            <w:proofErr w:type="spellStart"/>
            <w:r w:rsidRPr="00590EB9">
              <w:rPr>
                <w:rFonts w:ascii="Times New Roman" w:eastAsia="Calibri" w:hAnsi="Times New Roman" w:cs="Times New Roman"/>
                <w:sz w:val="24"/>
                <w:szCs w:val="24"/>
                <w:lang w:val="en-US"/>
              </w:rPr>
              <w:t>Zweiri</w:t>
            </w:r>
            <w:proofErr w:type="spellEnd"/>
            <w:r w:rsidRPr="00590EB9">
              <w:rPr>
                <w:rFonts w:ascii="Times New Roman" w:eastAsia="Calibri" w:hAnsi="Times New Roman" w:cs="Times New Roman"/>
                <w:sz w:val="24"/>
                <w:szCs w:val="24"/>
                <w:lang w:val="en-US"/>
              </w:rPr>
              <w:t xml:space="preserve"> &amp; Yara Nassar, ‘How the Iranian Regime Survived: Examining Internal and External Strategies,’ Insight Turkey, 23 (3), 2021.</w:t>
            </w:r>
          </w:p>
        </w:tc>
      </w:tr>
      <w:tr w:rsidR="00EF389B" w:rsidRPr="00590EB9" w14:paraId="51BF0839" w14:textId="77777777" w:rsidTr="001B0A88">
        <w:trPr>
          <w:trHeight w:val="1050"/>
        </w:trPr>
        <w:tc>
          <w:tcPr>
            <w:tcW w:w="1522" w:type="dxa"/>
            <w:tcBorders>
              <w:top w:val="nil"/>
            </w:tcBorders>
            <w:vAlign w:val="center"/>
          </w:tcPr>
          <w:p w14:paraId="4830506D" w14:textId="6FDBEF63" w:rsidR="00EF389B" w:rsidRPr="00590EB9" w:rsidRDefault="00EF389B" w:rsidP="00EF389B">
            <w:pPr>
              <w:jc w:val="center"/>
              <w:rPr>
                <w:rFonts w:ascii="Times New Roman" w:hAnsi="Times New Roman" w:cs="Times New Roman"/>
                <w:sz w:val="24"/>
                <w:szCs w:val="24"/>
                <w:lang w:val="en-US"/>
              </w:rPr>
            </w:pPr>
            <w:r w:rsidRPr="00590EB9">
              <w:rPr>
                <w:rFonts w:ascii="Times New Roman" w:hAnsi="Times New Roman" w:cs="Times New Roman"/>
                <w:b/>
                <w:sz w:val="24"/>
                <w:szCs w:val="24"/>
                <w:lang w:val="en-US"/>
              </w:rPr>
              <w:lastRenderedPageBreak/>
              <w:t>Teaching Methods and Techniques</w:t>
            </w:r>
          </w:p>
        </w:tc>
        <w:tc>
          <w:tcPr>
            <w:tcW w:w="8835" w:type="dxa"/>
            <w:gridSpan w:val="5"/>
            <w:vAlign w:val="center"/>
          </w:tcPr>
          <w:p w14:paraId="008A3926" w14:textId="2C4D2E26" w:rsidR="00EF389B" w:rsidRPr="00590EB9" w:rsidRDefault="00E94262" w:rsidP="00EF389B">
            <w:pPr>
              <w:pStyle w:val="TableParagraph"/>
              <w:spacing w:before="159"/>
              <w:ind w:left="110"/>
              <w:jc w:val="both"/>
              <w:rPr>
                <w:rFonts w:ascii="Times New Roman" w:hAnsi="Times New Roman" w:cs="Times New Roman"/>
                <w:sz w:val="24"/>
                <w:szCs w:val="24"/>
                <w:lang w:val="en-US"/>
              </w:rPr>
            </w:pPr>
            <w:r w:rsidRPr="00590EB9">
              <w:rPr>
                <w:rFonts w:ascii="Times New Roman" w:hAnsi="Times New Roman" w:cs="Times New Roman"/>
                <w:sz w:val="24"/>
                <w:szCs w:val="24"/>
                <w:lang w:val="en-US"/>
              </w:rPr>
              <w:t>Each s</w:t>
            </w:r>
            <w:r w:rsidRPr="00590EB9">
              <w:rPr>
                <w:rFonts w:ascii="Times New Roman" w:eastAsia="Calibri" w:hAnsi="Times New Roman" w:cs="Times New Roman"/>
                <w:sz w:val="24"/>
                <w:szCs w:val="24"/>
                <w:lang w:val="en-US"/>
              </w:rPr>
              <w:t>tudent</w:t>
            </w:r>
            <w:r w:rsidRPr="00590EB9">
              <w:rPr>
                <w:rFonts w:ascii="Times New Roman" w:hAnsi="Times New Roman" w:cs="Times New Roman"/>
                <w:sz w:val="24"/>
                <w:szCs w:val="24"/>
                <w:lang w:val="en-US"/>
              </w:rPr>
              <w:t xml:space="preserve"> is</w:t>
            </w:r>
            <w:r w:rsidRPr="00590EB9">
              <w:rPr>
                <w:rFonts w:ascii="Times New Roman" w:eastAsia="Calibri" w:hAnsi="Times New Roman" w:cs="Times New Roman"/>
                <w:sz w:val="24"/>
                <w:szCs w:val="24"/>
                <w:lang w:val="en-US"/>
              </w:rPr>
              <w:t xml:space="preserve"> expected</w:t>
            </w:r>
            <w:r w:rsidRPr="00590EB9">
              <w:rPr>
                <w:rFonts w:ascii="Times New Roman" w:hAnsi="Times New Roman" w:cs="Times New Roman"/>
                <w:sz w:val="24"/>
                <w:szCs w:val="24"/>
                <w:lang w:val="en-US"/>
              </w:rPr>
              <w:t xml:space="preserve"> to</w:t>
            </w:r>
            <w:r w:rsidRPr="00590EB9">
              <w:rPr>
                <w:rFonts w:ascii="Times New Roman" w:eastAsia="Calibri" w:hAnsi="Times New Roman" w:cs="Times New Roman"/>
                <w:sz w:val="24"/>
                <w:szCs w:val="24"/>
                <w:lang w:val="en-US"/>
              </w:rPr>
              <w:t xml:space="preserve"> </w:t>
            </w:r>
            <w:r w:rsidRPr="00590EB9">
              <w:rPr>
                <w:rFonts w:ascii="Times New Roman" w:hAnsi="Times New Roman" w:cs="Times New Roman"/>
                <w:sz w:val="24"/>
                <w:szCs w:val="24"/>
                <w:lang w:val="en-US"/>
              </w:rPr>
              <w:t xml:space="preserve">read weekly readings and to contribute to discussions </w:t>
            </w:r>
            <w:r w:rsidRPr="00590EB9">
              <w:rPr>
                <w:rFonts w:ascii="Times New Roman" w:eastAsia="Calibri" w:hAnsi="Times New Roman" w:cs="Times New Roman"/>
                <w:sz w:val="24"/>
                <w:szCs w:val="24"/>
                <w:lang w:val="en-US"/>
              </w:rPr>
              <w:t xml:space="preserve">in the class. The students are required to write </w:t>
            </w:r>
            <w:r w:rsidRPr="00590EB9">
              <w:rPr>
                <w:rFonts w:ascii="Times New Roman" w:hAnsi="Times New Roman" w:cs="Times New Roman"/>
                <w:sz w:val="24"/>
                <w:szCs w:val="24"/>
                <w:lang w:val="en-US"/>
              </w:rPr>
              <w:t>4 response papers (750-1000 words) on any four of the topics handled throughout the schedule. Additionally, students will be asked to write a book-review or film review covering Iranian politics and society. Finally, each participant will submit an original academic research paper (4000-words) due on the scheduled final examination date and present it in the class.</w:t>
            </w:r>
          </w:p>
        </w:tc>
      </w:tr>
      <w:tr w:rsidR="001B0A88" w:rsidRPr="00590EB9" w14:paraId="4F15BF87" w14:textId="77777777" w:rsidTr="001B0A88">
        <w:trPr>
          <w:trHeight w:val="1852"/>
        </w:trPr>
        <w:tc>
          <w:tcPr>
            <w:tcW w:w="1522" w:type="dxa"/>
            <w:vAlign w:val="center"/>
          </w:tcPr>
          <w:p w14:paraId="2BA94A5B" w14:textId="087BA1ED" w:rsidR="001B0A88" w:rsidRPr="00590EB9" w:rsidRDefault="001B0A88" w:rsidP="00EF389B">
            <w:pPr>
              <w:pStyle w:val="TableParagraph"/>
              <w:ind w:right="321"/>
              <w:jc w:val="center"/>
              <w:rPr>
                <w:rFonts w:ascii="Times New Roman" w:hAnsi="Times New Roman" w:cs="Times New Roman"/>
                <w:b/>
                <w:sz w:val="24"/>
                <w:szCs w:val="24"/>
                <w:lang w:val="en-US"/>
              </w:rPr>
            </w:pPr>
            <w:r w:rsidRPr="00590EB9">
              <w:rPr>
                <w:rFonts w:ascii="Times New Roman" w:hAnsi="Times New Roman" w:cs="Times New Roman"/>
                <w:b/>
                <w:sz w:val="24"/>
                <w:szCs w:val="24"/>
                <w:lang w:val="en-US"/>
              </w:rPr>
              <w:t>Program Outcomes Contributed by the Course</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1B0A88" w:rsidRPr="00590EB9" w14:paraId="664FDED0" w14:textId="77777777" w:rsidTr="00A25E79">
              <w:trPr>
                <w:trHeight w:val="278"/>
              </w:trPr>
              <w:tc>
                <w:tcPr>
                  <w:tcW w:w="1024" w:type="dxa"/>
                </w:tcPr>
                <w:p w14:paraId="404040C5" w14:textId="77777777" w:rsidR="001B0A88" w:rsidRPr="00590EB9" w:rsidRDefault="001B0A88" w:rsidP="00731977">
                  <w:pPr>
                    <w:jc w:val="both"/>
                    <w:rPr>
                      <w:rFonts w:ascii="Times New Roman" w:hAnsi="Times New Roman" w:cs="Times New Roman"/>
                      <w:sz w:val="24"/>
                      <w:szCs w:val="24"/>
                      <w:lang w:val="en-US"/>
                    </w:rPr>
                  </w:pPr>
                  <w:r w:rsidRPr="00590EB9">
                    <w:rPr>
                      <w:rFonts w:ascii="Times New Roman" w:hAnsi="Times New Roman" w:cs="Times New Roman"/>
                      <w:sz w:val="24"/>
                      <w:szCs w:val="24"/>
                      <w:lang w:val="en-US"/>
                    </w:rPr>
                    <w:t>1</w:t>
                  </w:r>
                </w:p>
              </w:tc>
              <w:tc>
                <w:tcPr>
                  <w:tcW w:w="7796" w:type="dxa"/>
                </w:tcPr>
                <w:p w14:paraId="7C01A625" w14:textId="204D5B9B" w:rsidR="001B0A88" w:rsidRPr="00590EB9" w:rsidRDefault="00E94262" w:rsidP="00482351">
                  <w:pPr>
                    <w:widowControl/>
                    <w:autoSpaceDE/>
                    <w:autoSpaceDN/>
                    <w:spacing w:line="360" w:lineRule="auto"/>
                    <w:contextualSpacing/>
                    <w:rPr>
                      <w:rFonts w:ascii="Times New Roman" w:eastAsia="Times New Roman" w:hAnsi="Times New Roman" w:cs="Times New Roman"/>
                      <w:sz w:val="24"/>
                      <w:szCs w:val="24"/>
                      <w:lang w:val="en-US"/>
                    </w:rPr>
                  </w:pPr>
                  <w:r w:rsidRPr="00590EB9">
                    <w:rPr>
                      <w:rFonts w:ascii="Times New Roman" w:eastAsia="Calibri" w:hAnsi="Times New Roman" w:cs="Times New Roman"/>
                      <w:sz w:val="24"/>
                      <w:szCs w:val="24"/>
                      <w:lang w:val="en-US"/>
                    </w:rPr>
                    <w:t>After the end of the course, the students will</w:t>
                  </w:r>
                  <w:r w:rsidRPr="00590EB9">
                    <w:rPr>
                      <w:rFonts w:ascii="Times New Roman" w:hAnsi="Times New Roman" w:cs="Times New Roman"/>
                      <w:sz w:val="24"/>
                      <w:szCs w:val="24"/>
                      <w:lang w:val="en-US"/>
                    </w:rPr>
                    <w:t xml:space="preserve"> </w:t>
                  </w:r>
                  <w:r w:rsidRPr="00590EB9">
                    <w:rPr>
                      <w:rFonts w:ascii="Times New Roman" w:eastAsia="Calibri" w:hAnsi="Times New Roman" w:cs="Times New Roman"/>
                      <w:sz w:val="24"/>
                      <w:szCs w:val="24"/>
                      <w:lang w:val="en-US"/>
                    </w:rPr>
                    <w:t>acquire knowledge on Iranian history, politics and foreign policy;</w:t>
                  </w:r>
                  <w:r w:rsidRPr="00590EB9">
                    <w:rPr>
                      <w:rFonts w:ascii="Times New Roman" w:hAnsi="Times New Roman" w:cs="Times New Roman"/>
                      <w:sz w:val="24"/>
                      <w:szCs w:val="24"/>
                      <w:lang w:val="en-US"/>
                    </w:rPr>
                    <w:t xml:space="preserve"> </w:t>
                  </w:r>
                  <w:r w:rsidRPr="00590EB9">
                    <w:rPr>
                      <w:rFonts w:ascii="Times New Roman" w:eastAsia="Calibri" w:hAnsi="Times New Roman" w:cs="Times New Roman"/>
                      <w:sz w:val="24"/>
                      <w:szCs w:val="24"/>
                      <w:lang w:val="en-US"/>
                    </w:rPr>
                    <w:t xml:space="preserve">be able to evaluate interplay of various socio-political dynamics, </w:t>
                  </w:r>
                  <w:proofErr w:type="gramStart"/>
                  <w:r w:rsidRPr="00590EB9">
                    <w:rPr>
                      <w:rFonts w:ascii="Times New Roman" w:eastAsia="Calibri" w:hAnsi="Times New Roman" w:cs="Times New Roman"/>
                      <w:sz w:val="24"/>
                      <w:szCs w:val="24"/>
                      <w:lang w:val="en-US"/>
                    </w:rPr>
                    <w:t>i.e.</w:t>
                  </w:r>
                  <w:proofErr w:type="gramEnd"/>
                  <w:r w:rsidRPr="00590EB9">
                    <w:rPr>
                      <w:rFonts w:ascii="Times New Roman" w:eastAsia="Calibri" w:hAnsi="Times New Roman" w:cs="Times New Roman"/>
                      <w:sz w:val="24"/>
                      <w:szCs w:val="24"/>
                      <w:lang w:val="en-US"/>
                    </w:rPr>
                    <w:t xml:space="preserve"> religion, identity, international system etc. on Iranian politics;</w:t>
                  </w:r>
                  <w:r w:rsidRPr="00590EB9">
                    <w:rPr>
                      <w:rFonts w:ascii="Times New Roman" w:hAnsi="Times New Roman" w:cs="Times New Roman"/>
                      <w:sz w:val="24"/>
                      <w:szCs w:val="24"/>
                      <w:lang w:val="en-US"/>
                    </w:rPr>
                    <w:t xml:space="preserve"> </w:t>
                  </w:r>
                  <w:r w:rsidRPr="00590EB9">
                    <w:rPr>
                      <w:rFonts w:ascii="Times New Roman" w:eastAsia="Calibri" w:hAnsi="Times New Roman" w:cs="Times New Roman"/>
                      <w:sz w:val="24"/>
                      <w:szCs w:val="24"/>
                      <w:lang w:val="en-US"/>
                    </w:rPr>
                    <w:t>be able to relate his/her knowledge on Iran to contemporary developments;</w:t>
                  </w:r>
                  <w:r w:rsidRPr="00590EB9">
                    <w:rPr>
                      <w:rFonts w:ascii="Times New Roman" w:hAnsi="Times New Roman" w:cs="Times New Roman"/>
                      <w:sz w:val="24"/>
                      <w:szCs w:val="24"/>
                      <w:lang w:val="en-US"/>
                    </w:rPr>
                    <w:t xml:space="preserve"> and </w:t>
                  </w:r>
                  <w:r w:rsidRPr="00590EB9">
                    <w:rPr>
                      <w:rFonts w:ascii="Times New Roman" w:eastAsia="Calibri" w:hAnsi="Times New Roman" w:cs="Times New Roman"/>
                      <w:sz w:val="24"/>
                      <w:szCs w:val="24"/>
                      <w:lang w:val="en-US"/>
                    </w:rPr>
                    <w:t>be able to use the relevant literature on Iranian politics.</w:t>
                  </w:r>
                </w:p>
              </w:tc>
            </w:tr>
          </w:tbl>
          <w:p w14:paraId="0BD6EB83" w14:textId="0C231C53" w:rsidR="001B0A88" w:rsidRPr="00590EB9" w:rsidRDefault="001B0A88" w:rsidP="00731977">
            <w:pPr>
              <w:pStyle w:val="TableParagraph"/>
              <w:spacing w:before="91" w:line="240" w:lineRule="atLeast"/>
              <w:ind w:right="176"/>
              <w:jc w:val="both"/>
              <w:rPr>
                <w:rFonts w:ascii="Times New Roman" w:hAnsi="Times New Roman" w:cs="Times New Roman"/>
                <w:sz w:val="24"/>
                <w:szCs w:val="24"/>
                <w:lang w:val="en-US"/>
              </w:rPr>
            </w:pPr>
          </w:p>
        </w:tc>
      </w:tr>
      <w:tr w:rsidR="001B0A88" w:rsidRPr="00590EB9" w14:paraId="053FDF09" w14:textId="77777777" w:rsidTr="001B0A88">
        <w:trPr>
          <w:trHeight w:val="1041"/>
        </w:trPr>
        <w:tc>
          <w:tcPr>
            <w:tcW w:w="1522" w:type="dxa"/>
            <w:vAlign w:val="center"/>
          </w:tcPr>
          <w:p w14:paraId="10618E10" w14:textId="32CA910C" w:rsidR="001B0A88" w:rsidRPr="00590EB9" w:rsidRDefault="001B0A88" w:rsidP="00EF389B">
            <w:pPr>
              <w:pStyle w:val="TableParagraph"/>
              <w:spacing w:before="30"/>
              <w:ind w:right="46"/>
              <w:jc w:val="center"/>
              <w:rPr>
                <w:rFonts w:ascii="Times New Roman" w:hAnsi="Times New Roman" w:cs="Times New Roman"/>
                <w:b/>
                <w:sz w:val="24"/>
                <w:szCs w:val="24"/>
                <w:lang w:val="en-US"/>
              </w:rPr>
            </w:pPr>
            <w:r w:rsidRPr="00590EB9">
              <w:rPr>
                <w:rFonts w:ascii="Times New Roman" w:hAnsi="Times New Roman" w:cs="Times New Roman"/>
                <w:b/>
                <w:sz w:val="24"/>
                <w:szCs w:val="24"/>
                <w:lang w:val="en-US"/>
              </w:rPr>
              <w:t>Contribution of the Course to Field Instruction</w:t>
            </w:r>
          </w:p>
        </w:tc>
        <w:tc>
          <w:tcPr>
            <w:tcW w:w="8835" w:type="dxa"/>
            <w:gridSpan w:val="5"/>
            <w:vAlign w:val="center"/>
          </w:tcPr>
          <w:p w14:paraId="511F786C" w14:textId="2971B278" w:rsidR="001B0A88" w:rsidRPr="00590EB9" w:rsidRDefault="001B0A88" w:rsidP="00731977">
            <w:pPr>
              <w:pStyle w:val="TableParagraph"/>
              <w:jc w:val="both"/>
              <w:rPr>
                <w:rFonts w:ascii="Times New Roman" w:hAnsi="Times New Roman" w:cs="Times New Roman"/>
                <w:b/>
                <w:bCs/>
                <w:sz w:val="24"/>
                <w:szCs w:val="24"/>
                <w:lang w:val="en-US"/>
              </w:rPr>
            </w:pPr>
            <w:r w:rsidRPr="00590EB9">
              <w:rPr>
                <w:rFonts w:ascii="Times New Roman" w:hAnsi="Times New Roman" w:cs="Times New Roman"/>
                <w:b/>
                <w:bCs/>
                <w:sz w:val="24"/>
                <w:szCs w:val="24"/>
                <w:lang w:val="en-US"/>
              </w:rPr>
              <w:t>Program Outcomes (PO)</w:t>
            </w:r>
          </w:p>
          <w:tbl>
            <w:tblPr>
              <w:tblStyle w:val="TabloKlavuzu"/>
              <w:tblW w:w="0" w:type="auto"/>
              <w:tblLayout w:type="fixed"/>
              <w:tblLook w:val="04A0" w:firstRow="1" w:lastRow="0" w:firstColumn="1" w:lastColumn="0" w:noHBand="0" w:noVBand="1"/>
            </w:tblPr>
            <w:tblGrid>
              <w:gridCol w:w="1151"/>
              <w:gridCol w:w="7657"/>
            </w:tblGrid>
            <w:tr w:rsidR="001B0A88" w:rsidRPr="00590EB9" w14:paraId="7E10CF4A" w14:textId="77777777" w:rsidTr="00FB0910">
              <w:trPr>
                <w:trHeight w:val="280"/>
              </w:trPr>
              <w:tc>
                <w:tcPr>
                  <w:tcW w:w="1151" w:type="dxa"/>
                </w:tcPr>
                <w:p w14:paraId="3F5B9EAD" w14:textId="10908894" w:rsidR="001B0A88" w:rsidRPr="00590EB9" w:rsidRDefault="00C86875" w:rsidP="00731977">
                  <w:pPr>
                    <w:jc w:val="both"/>
                    <w:rPr>
                      <w:rFonts w:ascii="Times New Roman" w:hAnsi="Times New Roman" w:cs="Times New Roman"/>
                      <w:b/>
                      <w:bCs/>
                      <w:sz w:val="24"/>
                      <w:szCs w:val="24"/>
                      <w:lang w:val="en-US"/>
                    </w:rPr>
                  </w:pPr>
                  <w:r w:rsidRPr="00590EB9">
                    <w:rPr>
                      <w:rFonts w:ascii="Times New Roman" w:hAnsi="Times New Roman" w:cs="Times New Roman"/>
                      <w:b/>
                      <w:bCs/>
                      <w:sz w:val="24"/>
                      <w:szCs w:val="24"/>
                      <w:lang w:val="en-US"/>
                    </w:rPr>
                    <w:t xml:space="preserve">PO </w:t>
                  </w:r>
                  <w:r w:rsidR="00A27FDE" w:rsidRPr="00590EB9">
                    <w:rPr>
                      <w:rFonts w:ascii="Times New Roman" w:hAnsi="Times New Roman" w:cs="Times New Roman"/>
                      <w:b/>
                      <w:bCs/>
                      <w:sz w:val="24"/>
                      <w:szCs w:val="24"/>
                      <w:lang w:val="en-US"/>
                    </w:rPr>
                    <w:t>1.</w:t>
                  </w:r>
                </w:p>
              </w:tc>
              <w:tc>
                <w:tcPr>
                  <w:tcW w:w="7657" w:type="dxa"/>
                </w:tcPr>
                <w:p w14:paraId="38E32BB7" w14:textId="141A5A1B" w:rsidR="001B0A88" w:rsidRPr="00590EB9" w:rsidRDefault="00C86875" w:rsidP="00731977">
                  <w:pPr>
                    <w:jc w:val="both"/>
                    <w:rPr>
                      <w:rFonts w:ascii="Times New Roman" w:hAnsi="Times New Roman" w:cs="Times New Roman"/>
                      <w:sz w:val="24"/>
                      <w:szCs w:val="24"/>
                      <w:lang w:val="en-US"/>
                    </w:rPr>
                  </w:pPr>
                  <w:r w:rsidRPr="00590EB9">
                    <w:rPr>
                      <w:rFonts w:ascii="Times New Roman" w:hAnsi="Times New Roman" w:cs="Times New Roman"/>
                      <w:color w:val="000000"/>
                      <w:sz w:val="24"/>
                      <w:szCs w:val="24"/>
                      <w:lang w:val="en-US"/>
                    </w:rPr>
                    <w:t xml:space="preserve">To </w:t>
                  </w:r>
                  <w:r w:rsidR="00A27FDE" w:rsidRPr="00590EB9">
                    <w:rPr>
                      <w:rFonts w:ascii="Times New Roman" w:hAnsi="Times New Roman" w:cs="Times New Roman"/>
                      <w:color w:val="000000"/>
                      <w:sz w:val="24"/>
                      <w:szCs w:val="24"/>
                      <w:lang w:val="en-US"/>
                    </w:rPr>
                    <w:t>be able to access and utilize conceptual, theoretical, and empirical information by using latest academic resources in international relations and relevant disciplines.</w:t>
                  </w:r>
                  <w:r w:rsidRPr="00590EB9">
                    <w:rPr>
                      <w:rFonts w:ascii="Times New Roman" w:hAnsi="Times New Roman" w:cs="Times New Roman"/>
                      <w:color w:val="000000"/>
                      <w:sz w:val="24"/>
                      <w:szCs w:val="24"/>
                      <w:lang w:val="en-US"/>
                    </w:rPr>
                    <w:t xml:space="preserve"> </w:t>
                  </w:r>
                </w:p>
              </w:tc>
            </w:tr>
            <w:tr w:rsidR="00A27FDE" w:rsidRPr="00590EB9" w14:paraId="109BAA97" w14:textId="77777777" w:rsidTr="00FB0910">
              <w:trPr>
                <w:trHeight w:val="268"/>
              </w:trPr>
              <w:tc>
                <w:tcPr>
                  <w:tcW w:w="1151" w:type="dxa"/>
                </w:tcPr>
                <w:p w14:paraId="65ED327B" w14:textId="67CF77B2" w:rsidR="00A27FDE" w:rsidRPr="00590EB9" w:rsidRDefault="00A27FDE" w:rsidP="00A27FDE">
                  <w:pPr>
                    <w:jc w:val="both"/>
                    <w:rPr>
                      <w:rFonts w:ascii="Times New Roman" w:hAnsi="Times New Roman" w:cs="Times New Roman"/>
                      <w:b/>
                      <w:bCs/>
                      <w:sz w:val="24"/>
                      <w:szCs w:val="24"/>
                      <w:lang w:val="en-US"/>
                    </w:rPr>
                  </w:pPr>
                  <w:r w:rsidRPr="00590EB9">
                    <w:rPr>
                      <w:rFonts w:ascii="Times New Roman" w:hAnsi="Times New Roman" w:cs="Times New Roman"/>
                      <w:b/>
                      <w:bCs/>
                      <w:sz w:val="24"/>
                      <w:szCs w:val="24"/>
                      <w:lang w:val="en-US"/>
                    </w:rPr>
                    <w:t>PO 5.</w:t>
                  </w:r>
                </w:p>
              </w:tc>
              <w:tc>
                <w:tcPr>
                  <w:tcW w:w="7657" w:type="dxa"/>
                </w:tcPr>
                <w:p w14:paraId="57B68867" w14:textId="51550787" w:rsidR="00A27FDE" w:rsidRPr="00590EB9" w:rsidRDefault="00A27FDE" w:rsidP="00A27FDE">
                  <w:pPr>
                    <w:jc w:val="both"/>
                    <w:rPr>
                      <w:rFonts w:ascii="Times New Roman" w:hAnsi="Times New Roman" w:cs="Times New Roman"/>
                      <w:sz w:val="24"/>
                      <w:szCs w:val="24"/>
                      <w:lang w:val="en-US"/>
                    </w:rPr>
                  </w:pPr>
                  <w:r w:rsidRPr="00590EB9">
                    <w:rPr>
                      <w:rFonts w:ascii="Times New Roman" w:hAnsi="Times New Roman" w:cs="Times New Roman"/>
                      <w:color w:val="000000"/>
                      <w:sz w:val="24"/>
                      <w:szCs w:val="24"/>
                      <w:lang w:val="en-US"/>
                    </w:rPr>
                    <w:t>To have advanced knowledge of regional issues and problems through field studies.</w:t>
                  </w:r>
                </w:p>
              </w:tc>
            </w:tr>
            <w:tr w:rsidR="00A27FDE" w:rsidRPr="00590EB9" w14:paraId="30202A05" w14:textId="77777777" w:rsidTr="00FB0910">
              <w:trPr>
                <w:trHeight w:val="268"/>
              </w:trPr>
              <w:tc>
                <w:tcPr>
                  <w:tcW w:w="1151" w:type="dxa"/>
                </w:tcPr>
                <w:p w14:paraId="7F16B3BD" w14:textId="3C570583" w:rsidR="00A27FDE" w:rsidRPr="00590EB9" w:rsidRDefault="00A27FDE" w:rsidP="00A27FDE">
                  <w:pPr>
                    <w:jc w:val="both"/>
                    <w:rPr>
                      <w:rFonts w:ascii="Times New Roman" w:hAnsi="Times New Roman" w:cs="Times New Roman"/>
                      <w:sz w:val="24"/>
                      <w:szCs w:val="24"/>
                      <w:lang w:val="en-US"/>
                    </w:rPr>
                  </w:pPr>
                  <w:r w:rsidRPr="00590EB9">
                    <w:rPr>
                      <w:rFonts w:ascii="Times New Roman" w:hAnsi="Times New Roman" w:cs="Times New Roman"/>
                      <w:b/>
                      <w:bCs/>
                      <w:sz w:val="24"/>
                      <w:szCs w:val="24"/>
                      <w:lang w:val="en-US"/>
                    </w:rPr>
                    <w:t>PO 12.</w:t>
                  </w:r>
                </w:p>
              </w:tc>
              <w:tc>
                <w:tcPr>
                  <w:tcW w:w="7657" w:type="dxa"/>
                </w:tcPr>
                <w:p w14:paraId="24FA446F" w14:textId="717B4861" w:rsidR="00A27FDE" w:rsidRPr="00590EB9" w:rsidRDefault="00A27FDE" w:rsidP="00A27FDE">
                  <w:pPr>
                    <w:jc w:val="both"/>
                    <w:rPr>
                      <w:rFonts w:ascii="Times New Roman" w:hAnsi="Times New Roman" w:cs="Times New Roman"/>
                      <w:sz w:val="24"/>
                      <w:szCs w:val="24"/>
                      <w:lang w:val="en-US"/>
                    </w:rPr>
                  </w:pPr>
                  <w:r w:rsidRPr="00590EB9">
                    <w:rPr>
                      <w:rFonts w:ascii="Times New Roman" w:hAnsi="Times New Roman" w:cs="Times New Roman"/>
                      <w:color w:val="000000"/>
                      <w:sz w:val="24"/>
                      <w:szCs w:val="24"/>
                      <w:lang w:val="en-US"/>
                    </w:rPr>
                    <w:t>As educated, enlightened, reliable, and creative individuals contribute to social development and approach situations and events with objectivity and critical thinking.</w:t>
                  </w:r>
                </w:p>
              </w:tc>
            </w:tr>
          </w:tbl>
          <w:p w14:paraId="04E5F6F6" w14:textId="164ADD7B" w:rsidR="001B0A88" w:rsidRPr="00590EB9" w:rsidRDefault="001B0A88" w:rsidP="00731977">
            <w:pPr>
              <w:pStyle w:val="TableParagraph"/>
              <w:jc w:val="both"/>
              <w:rPr>
                <w:rFonts w:ascii="Times New Roman" w:hAnsi="Times New Roman" w:cs="Times New Roman"/>
                <w:sz w:val="24"/>
                <w:szCs w:val="24"/>
                <w:lang w:val="en-US"/>
              </w:rPr>
            </w:pPr>
          </w:p>
        </w:tc>
      </w:tr>
      <w:tr w:rsidR="001B0A88" w:rsidRPr="00590EB9" w14:paraId="599EB8D2" w14:textId="77777777" w:rsidTr="001B0A88">
        <w:trPr>
          <w:trHeight w:val="2567"/>
        </w:trPr>
        <w:tc>
          <w:tcPr>
            <w:tcW w:w="1522" w:type="dxa"/>
            <w:vAlign w:val="center"/>
          </w:tcPr>
          <w:p w14:paraId="494CD2ED" w14:textId="3CB0F836" w:rsidR="001B0A88" w:rsidRPr="00590EB9" w:rsidRDefault="00472366" w:rsidP="00EF389B">
            <w:pPr>
              <w:pStyle w:val="TableParagraph"/>
              <w:ind w:right="359"/>
              <w:jc w:val="center"/>
              <w:rPr>
                <w:rFonts w:ascii="Times New Roman" w:hAnsi="Times New Roman" w:cs="Times New Roman"/>
                <w:b/>
                <w:sz w:val="24"/>
                <w:szCs w:val="24"/>
                <w:lang w:val="en-US"/>
              </w:rPr>
            </w:pPr>
            <w:r w:rsidRPr="00590EB9">
              <w:rPr>
                <w:rFonts w:ascii="Times New Roman" w:hAnsi="Times New Roman" w:cs="Times New Roman"/>
                <w:b/>
                <w:sz w:val="24"/>
                <w:szCs w:val="24"/>
                <w:lang w:val="en-US"/>
              </w:rPr>
              <w:lastRenderedPageBreak/>
              <w:t>Topics Covered in the 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151"/>
              <w:gridCol w:w="7659"/>
            </w:tblGrid>
            <w:tr w:rsidR="001B0A88" w:rsidRPr="00590EB9" w14:paraId="0E84BC14" w14:textId="77777777" w:rsidTr="00FB0910">
              <w:tc>
                <w:tcPr>
                  <w:tcW w:w="1151" w:type="dxa"/>
                </w:tcPr>
                <w:p w14:paraId="4792F858" w14:textId="6FE15463" w:rsidR="001B0A88" w:rsidRPr="00590EB9" w:rsidRDefault="001B0A88" w:rsidP="00AF3427">
                  <w:pPr>
                    <w:jc w:val="both"/>
                    <w:rPr>
                      <w:rFonts w:ascii="Times New Roman" w:hAnsi="Times New Roman" w:cs="Times New Roman"/>
                      <w:sz w:val="24"/>
                      <w:szCs w:val="24"/>
                      <w:lang w:val="en-US"/>
                    </w:rPr>
                  </w:pPr>
                  <w:r w:rsidRPr="00590EB9">
                    <w:rPr>
                      <w:rFonts w:ascii="Times New Roman" w:hAnsi="Times New Roman" w:cs="Times New Roman"/>
                      <w:sz w:val="24"/>
                      <w:szCs w:val="24"/>
                      <w:lang w:val="en-US"/>
                    </w:rPr>
                    <w:t>1. Week</w:t>
                  </w:r>
                </w:p>
              </w:tc>
              <w:tc>
                <w:tcPr>
                  <w:tcW w:w="7659" w:type="dxa"/>
                </w:tcPr>
                <w:p w14:paraId="6C4E2F98" w14:textId="6CF6177C" w:rsidR="001B0A88" w:rsidRPr="00590EB9" w:rsidRDefault="006E0D8D" w:rsidP="00AF3427">
                  <w:pPr>
                    <w:jc w:val="both"/>
                    <w:rPr>
                      <w:rFonts w:ascii="Times New Roman" w:hAnsi="Times New Roman" w:cs="Times New Roman"/>
                      <w:bCs/>
                      <w:sz w:val="24"/>
                      <w:szCs w:val="24"/>
                      <w:lang w:val="en-US"/>
                    </w:rPr>
                  </w:pPr>
                  <w:r w:rsidRPr="00590EB9">
                    <w:rPr>
                      <w:rFonts w:ascii="Times New Roman" w:eastAsia="Times New Roman" w:hAnsi="Times New Roman" w:cs="Times New Roman"/>
                      <w:bCs/>
                      <w:sz w:val="24"/>
                      <w:szCs w:val="24"/>
                      <w:lang w:val="en-US"/>
                    </w:rPr>
                    <w:t xml:space="preserve">Introduction </w:t>
                  </w:r>
                </w:p>
              </w:tc>
            </w:tr>
            <w:tr w:rsidR="00682F29" w:rsidRPr="00590EB9" w14:paraId="48B2FD97" w14:textId="77777777" w:rsidTr="00FB0910">
              <w:tc>
                <w:tcPr>
                  <w:tcW w:w="1151" w:type="dxa"/>
                </w:tcPr>
                <w:p w14:paraId="15300749" w14:textId="32549FCE" w:rsidR="00682F29" w:rsidRPr="00590EB9" w:rsidRDefault="00682F29" w:rsidP="00682F29">
                  <w:pPr>
                    <w:jc w:val="both"/>
                    <w:rPr>
                      <w:rFonts w:ascii="Times New Roman" w:hAnsi="Times New Roman" w:cs="Times New Roman"/>
                      <w:sz w:val="24"/>
                      <w:szCs w:val="24"/>
                      <w:lang w:val="en-US"/>
                    </w:rPr>
                  </w:pPr>
                  <w:r w:rsidRPr="00590EB9">
                    <w:rPr>
                      <w:rFonts w:ascii="Times New Roman" w:hAnsi="Times New Roman" w:cs="Times New Roman"/>
                      <w:sz w:val="24"/>
                      <w:szCs w:val="24"/>
                      <w:lang w:val="en-US"/>
                    </w:rPr>
                    <w:t>2. Week</w:t>
                  </w:r>
                </w:p>
              </w:tc>
              <w:tc>
                <w:tcPr>
                  <w:tcW w:w="7659" w:type="dxa"/>
                </w:tcPr>
                <w:p w14:paraId="6E9441F3" w14:textId="73E1AE82" w:rsidR="00682F29" w:rsidRPr="00590EB9" w:rsidRDefault="00E94262" w:rsidP="00682F29">
                  <w:pPr>
                    <w:jc w:val="both"/>
                    <w:rPr>
                      <w:rFonts w:ascii="Times New Roman" w:hAnsi="Times New Roman" w:cs="Times New Roman"/>
                      <w:bCs/>
                      <w:sz w:val="24"/>
                      <w:szCs w:val="24"/>
                      <w:lang w:val="en-US"/>
                    </w:rPr>
                  </w:pPr>
                  <w:proofErr w:type="spellStart"/>
                  <w:r w:rsidRPr="00590EB9">
                    <w:rPr>
                      <w:rFonts w:ascii="Times New Roman" w:hAnsi="Times New Roman" w:cs="Times New Roman"/>
                      <w:bCs/>
                      <w:sz w:val="24"/>
                      <w:szCs w:val="24"/>
                      <w:lang w:val="en-US"/>
                    </w:rPr>
                    <w:t>Iranology</w:t>
                  </w:r>
                  <w:proofErr w:type="spellEnd"/>
                  <w:r w:rsidRPr="00590EB9">
                    <w:rPr>
                      <w:rFonts w:ascii="Times New Roman" w:hAnsi="Times New Roman" w:cs="Times New Roman"/>
                      <w:bCs/>
                      <w:sz w:val="24"/>
                      <w:szCs w:val="24"/>
                      <w:lang w:val="en-US"/>
                    </w:rPr>
                    <w:t>: Iranian Studies and Politics</w:t>
                  </w:r>
                </w:p>
              </w:tc>
            </w:tr>
            <w:tr w:rsidR="00682F29" w:rsidRPr="00590EB9" w14:paraId="48D28821" w14:textId="77777777" w:rsidTr="00FB0910">
              <w:tc>
                <w:tcPr>
                  <w:tcW w:w="1151" w:type="dxa"/>
                </w:tcPr>
                <w:p w14:paraId="15B75C81" w14:textId="14F5FB7D" w:rsidR="00682F29" w:rsidRPr="00590EB9" w:rsidRDefault="00682F29" w:rsidP="00682F29">
                  <w:pPr>
                    <w:jc w:val="both"/>
                    <w:rPr>
                      <w:rFonts w:ascii="Times New Roman" w:hAnsi="Times New Roman" w:cs="Times New Roman"/>
                      <w:sz w:val="24"/>
                      <w:szCs w:val="24"/>
                      <w:lang w:val="en-US"/>
                    </w:rPr>
                  </w:pPr>
                  <w:r w:rsidRPr="00590EB9">
                    <w:rPr>
                      <w:rFonts w:ascii="Times New Roman" w:hAnsi="Times New Roman" w:cs="Times New Roman"/>
                      <w:sz w:val="24"/>
                      <w:szCs w:val="24"/>
                      <w:lang w:val="en-US"/>
                    </w:rPr>
                    <w:t>3. Week</w:t>
                  </w:r>
                </w:p>
              </w:tc>
              <w:tc>
                <w:tcPr>
                  <w:tcW w:w="7659" w:type="dxa"/>
                </w:tcPr>
                <w:p w14:paraId="366481C1" w14:textId="03446643" w:rsidR="00682F29" w:rsidRPr="00590EB9" w:rsidRDefault="00E94262" w:rsidP="00D0444C">
                  <w:pPr>
                    <w:adjustRightInd w:val="0"/>
                    <w:jc w:val="both"/>
                    <w:rPr>
                      <w:rFonts w:ascii="Times New Roman" w:hAnsi="Times New Roman" w:cs="Times New Roman"/>
                      <w:bCs/>
                      <w:sz w:val="24"/>
                      <w:szCs w:val="24"/>
                    </w:rPr>
                  </w:pPr>
                  <w:r w:rsidRPr="00590EB9">
                    <w:rPr>
                      <w:rFonts w:ascii="Times New Roman" w:eastAsia="Calibri" w:hAnsi="Times New Roman" w:cs="Times New Roman"/>
                      <w:bCs/>
                      <w:sz w:val="24"/>
                      <w:szCs w:val="24"/>
                      <w:lang w:val="en-US"/>
                    </w:rPr>
                    <w:t>Iran-</w:t>
                  </w:r>
                  <w:proofErr w:type="spellStart"/>
                  <w:r w:rsidRPr="00590EB9">
                    <w:rPr>
                      <w:rFonts w:ascii="Times New Roman" w:eastAsia="Calibri" w:hAnsi="Times New Roman" w:cs="Times New Roman"/>
                      <w:bCs/>
                      <w:sz w:val="24"/>
                      <w:szCs w:val="24"/>
                      <w:lang w:val="en-US"/>
                    </w:rPr>
                    <w:t>zamin</w:t>
                  </w:r>
                  <w:proofErr w:type="spellEnd"/>
                  <w:r w:rsidRPr="00590EB9">
                    <w:rPr>
                      <w:rFonts w:ascii="Times New Roman" w:eastAsia="Calibri" w:hAnsi="Times New Roman" w:cs="Times New Roman"/>
                      <w:bCs/>
                      <w:sz w:val="24"/>
                      <w:szCs w:val="24"/>
                      <w:lang w:val="en-US"/>
                    </w:rPr>
                    <w:t>: An Overview of Geography and People</w:t>
                  </w:r>
                </w:p>
              </w:tc>
            </w:tr>
            <w:tr w:rsidR="00682F29" w:rsidRPr="00590EB9" w14:paraId="73FCE1C6" w14:textId="77777777" w:rsidTr="00FB0910">
              <w:tc>
                <w:tcPr>
                  <w:tcW w:w="1151" w:type="dxa"/>
                </w:tcPr>
                <w:p w14:paraId="4FBD2A9C" w14:textId="77C2F814" w:rsidR="00682F29" w:rsidRPr="00590EB9" w:rsidRDefault="00682F29" w:rsidP="00682F29">
                  <w:pPr>
                    <w:jc w:val="both"/>
                    <w:rPr>
                      <w:rFonts w:ascii="Times New Roman" w:hAnsi="Times New Roman" w:cs="Times New Roman"/>
                      <w:sz w:val="24"/>
                      <w:szCs w:val="24"/>
                      <w:lang w:val="en-US"/>
                    </w:rPr>
                  </w:pPr>
                  <w:r w:rsidRPr="00590EB9">
                    <w:rPr>
                      <w:rFonts w:ascii="Times New Roman" w:hAnsi="Times New Roman" w:cs="Times New Roman"/>
                      <w:sz w:val="24"/>
                      <w:szCs w:val="24"/>
                      <w:lang w:val="en-US"/>
                    </w:rPr>
                    <w:t>4. Week</w:t>
                  </w:r>
                </w:p>
              </w:tc>
              <w:tc>
                <w:tcPr>
                  <w:tcW w:w="7659" w:type="dxa"/>
                </w:tcPr>
                <w:p w14:paraId="27188D99" w14:textId="164B1F60" w:rsidR="00682F29" w:rsidRPr="00590EB9" w:rsidRDefault="00792516" w:rsidP="00D0444C">
                  <w:pPr>
                    <w:adjustRightInd w:val="0"/>
                    <w:rPr>
                      <w:rFonts w:ascii="Times New Roman" w:hAnsi="Times New Roman" w:cs="Times New Roman"/>
                      <w:bCs/>
                      <w:sz w:val="24"/>
                      <w:szCs w:val="24"/>
                    </w:rPr>
                  </w:pPr>
                  <w:r w:rsidRPr="00590EB9">
                    <w:rPr>
                      <w:rFonts w:ascii="Times New Roman" w:eastAsia="Calibri" w:hAnsi="Times New Roman" w:cs="Times New Roman"/>
                      <w:bCs/>
                      <w:sz w:val="24"/>
                      <w:szCs w:val="24"/>
                      <w:lang w:val="en-US"/>
                    </w:rPr>
                    <w:t>Historical Overview: The Legacy of Pre-Islamic Period and the Islamization of Iran</w:t>
                  </w:r>
                </w:p>
              </w:tc>
            </w:tr>
            <w:tr w:rsidR="00682F29" w:rsidRPr="00590EB9" w14:paraId="668D5AA6" w14:textId="77777777" w:rsidTr="00FB0910">
              <w:tc>
                <w:tcPr>
                  <w:tcW w:w="1151" w:type="dxa"/>
                </w:tcPr>
                <w:p w14:paraId="476E55CD" w14:textId="4E5A4658" w:rsidR="00682F29" w:rsidRPr="00590EB9" w:rsidRDefault="00682F29" w:rsidP="00682F29">
                  <w:pPr>
                    <w:jc w:val="both"/>
                    <w:rPr>
                      <w:rFonts w:ascii="Times New Roman" w:hAnsi="Times New Roman" w:cs="Times New Roman"/>
                      <w:sz w:val="24"/>
                      <w:szCs w:val="24"/>
                      <w:lang w:val="en-US"/>
                    </w:rPr>
                  </w:pPr>
                  <w:r w:rsidRPr="00590EB9">
                    <w:rPr>
                      <w:rFonts w:ascii="Times New Roman" w:hAnsi="Times New Roman" w:cs="Times New Roman"/>
                      <w:sz w:val="24"/>
                      <w:szCs w:val="24"/>
                      <w:lang w:val="en-US"/>
                    </w:rPr>
                    <w:t>5. Week</w:t>
                  </w:r>
                </w:p>
              </w:tc>
              <w:tc>
                <w:tcPr>
                  <w:tcW w:w="7659" w:type="dxa"/>
                </w:tcPr>
                <w:p w14:paraId="6EDE7076" w14:textId="230DFC8E" w:rsidR="00682F29" w:rsidRPr="00590EB9" w:rsidRDefault="00792516" w:rsidP="00682F29">
                  <w:pPr>
                    <w:jc w:val="both"/>
                    <w:rPr>
                      <w:rFonts w:ascii="Times New Roman" w:eastAsia="Times New Roman" w:hAnsi="Times New Roman" w:cs="Times New Roman"/>
                      <w:bCs/>
                      <w:sz w:val="24"/>
                      <w:szCs w:val="24"/>
                      <w:lang w:val="en-US"/>
                    </w:rPr>
                  </w:pPr>
                  <w:r w:rsidRPr="00590EB9">
                    <w:rPr>
                      <w:rFonts w:ascii="Times New Roman" w:hAnsi="Times New Roman" w:cs="Times New Roman"/>
                      <w:bCs/>
                      <w:sz w:val="24"/>
                      <w:szCs w:val="24"/>
                      <w:lang w:val="en-US"/>
                    </w:rPr>
                    <w:t xml:space="preserve">Society and </w:t>
                  </w:r>
                  <w:r w:rsidRPr="00590EB9">
                    <w:rPr>
                      <w:rFonts w:ascii="Times New Roman" w:eastAsia="Calibri" w:hAnsi="Times New Roman" w:cs="Times New Roman"/>
                      <w:bCs/>
                      <w:sz w:val="24"/>
                      <w:szCs w:val="24"/>
                      <w:lang w:val="en-US"/>
                    </w:rPr>
                    <w:t>Politics in the 19</w:t>
                  </w:r>
                  <w:r w:rsidRPr="00590EB9">
                    <w:rPr>
                      <w:rFonts w:ascii="Times New Roman" w:eastAsia="Calibri" w:hAnsi="Times New Roman" w:cs="Times New Roman"/>
                      <w:bCs/>
                      <w:sz w:val="24"/>
                      <w:szCs w:val="24"/>
                      <w:vertAlign w:val="superscript"/>
                      <w:lang w:val="en-US"/>
                    </w:rPr>
                    <w:t>th</w:t>
                  </w:r>
                  <w:r w:rsidRPr="00590EB9">
                    <w:rPr>
                      <w:rFonts w:ascii="Times New Roman" w:eastAsia="Calibri" w:hAnsi="Times New Roman" w:cs="Times New Roman"/>
                      <w:bCs/>
                      <w:sz w:val="24"/>
                      <w:szCs w:val="24"/>
                      <w:lang w:val="en-US"/>
                    </w:rPr>
                    <w:t xml:space="preserve"> Century Iran</w:t>
                  </w:r>
                </w:p>
              </w:tc>
            </w:tr>
            <w:tr w:rsidR="00682F29" w:rsidRPr="00590EB9" w14:paraId="3A75AAFD" w14:textId="77777777" w:rsidTr="00FB0910">
              <w:tc>
                <w:tcPr>
                  <w:tcW w:w="1151" w:type="dxa"/>
                </w:tcPr>
                <w:p w14:paraId="57DB6ED7" w14:textId="360D2BCB" w:rsidR="00682F29" w:rsidRPr="00590EB9" w:rsidRDefault="00682F29" w:rsidP="00682F29">
                  <w:pPr>
                    <w:jc w:val="both"/>
                    <w:rPr>
                      <w:rFonts w:ascii="Times New Roman" w:hAnsi="Times New Roman" w:cs="Times New Roman"/>
                      <w:sz w:val="24"/>
                      <w:szCs w:val="24"/>
                      <w:lang w:val="en-US"/>
                    </w:rPr>
                  </w:pPr>
                  <w:r w:rsidRPr="00590EB9">
                    <w:rPr>
                      <w:rFonts w:ascii="Times New Roman" w:hAnsi="Times New Roman" w:cs="Times New Roman"/>
                      <w:sz w:val="24"/>
                      <w:szCs w:val="24"/>
                      <w:lang w:val="en-US"/>
                    </w:rPr>
                    <w:t>6. Week</w:t>
                  </w:r>
                </w:p>
              </w:tc>
              <w:tc>
                <w:tcPr>
                  <w:tcW w:w="7659" w:type="dxa"/>
                </w:tcPr>
                <w:p w14:paraId="18381476" w14:textId="4FF02166" w:rsidR="00682F29" w:rsidRPr="00590EB9" w:rsidRDefault="00792516" w:rsidP="00682F29">
                  <w:pPr>
                    <w:jc w:val="both"/>
                    <w:rPr>
                      <w:rFonts w:ascii="Times New Roman" w:hAnsi="Times New Roman" w:cs="Times New Roman"/>
                      <w:bCs/>
                      <w:sz w:val="24"/>
                      <w:szCs w:val="24"/>
                      <w:lang w:val="en-US"/>
                    </w:rPr>
                  </w:pPr>
                  <w:r w:rsidRPr="00590EB9">
                    <w:rPr>
                      <w:rFonts w:ascii="Times New Roman" w:eastAsia="Calibri" w:hAnsi="Times New Roman" w:cs="Times New Roman"/>
                      <w:bCs/>
                      <w:sz w:val="24"/>
                      <w:szCs w:val="24"/>
                      <w:lang w:val="en-US"/>
                    </w:rPr>
                    <w:t>The Constitutional Revolution of 1905-06</w:t>
                  </w:r>
                </w:p>
              </w:tc>
            </w:tr>
            <w:tr w:rsidR="00682F29" w:rsidRPr="00590EB9" w14:paraId="6B71A7E3" w14:textId="77777777" w:rsidTr="00FB0910">
              <w:tc>
                <w:tcPr>
                  <w:tcW w:w="1151" w:type="dxa"/>
                </w:tcPr>
                <w:p w14:paraId="4F2D879F" w14:textId="23D8E40C" w:rsidR="00682F29" w:rsidRPr="00590EB9" w:rsidRDefault="00682F29" w:rsidP="00682F29">
                  <w:pPr>
                    <w:jc w:val="both"/>
                    <w:rPr>
                      <w:rFonts w:ascii="Times New Roman" w:hAnsi="Times New Roman" w:cs="Times New Roman"/>
                      <w:sz w:val="24"/>
                      <w:szCs w:val="24"/>
                      <w:lang w:val="en-US"/>
                    </w:rPr>
                  </w:pPr>
                  <w:r w:rsidRPr="00590EB9">
                    <w:rPr>
                      <w:rFonts w:ascii="Times New Roman" w:hAnsi="Times New Roman" w:cs="Times New Roman"/>
                      <w:sz w:val="24"/>
                      <w:szCs w:val="24"/>
                      <w:lang w:val="en-US"/>
                    </w:rPr>
                    <w:t>7. Week</w:t>
                  </w:r>
                </w:p>
              </w:tc>
              <w:tc>
                <w:tcPr>
                  <w:tcW w:w="7659" w:type="dxa"/>
                </w:tcPr>
                <w:p w14:paraId="20B8C531" w14:textId="1DA89865" w:rsidR="00682F29" w:rsidRPr="00590EB9" w:rsidRDefault="00792516" w:rsidP="00682F29">
                  <w:pPr>
                    <w:jc w:val="both"/>
                    <w:rPr>
                      <w:rFonts w:ascii="Times New Roman" w:hAnsi="Times New Roman" w:cs="Times New Roman"/>
                      <w:bCs/>
                      <w:sz w:val="24"/>
                      <w:szCs w:val="24"/>
                      <w:lang w:val="en-US"/>
                    </w:rPr>
                  </w:pPr>
                  <w:r w:rsidRPr="00590EB9">
                    <w:rPr>
                      <w:rFonts w:ascii="Times New Roman" w:eastAsia="Calibri" w:hAnsi="Times New Roman" w:cs="Times New Roman"/>
                      <w:bCs/>
                      <w:sz w:val="24"/>
                      <w:szCs w:val="24"/>
                      <w:lang w:val="en-US"/>
                    </w:rPr>
                    <w:t>Politics and Foreign Policy in Iran under Reza Shah</w:t>
                  </w:r>
                </w:p>
              </w:tc>
            </w:tr>
            <w:tr w:rsidR="00682F29" w:rsidRPr="00590EB9" w14:paraId="5339304A" w14:textId="77777777" w:rsidTr="00FB0910">
              <w:tc>
                <w:tcPr>
                  <w:tcW w:w="1151" w:type="dxa"/>
                </w:tcPr>
                <w:p w14:paraId="0242AD6C" w14:textId="79207C72" w:rsidR="00682F29" w:rsidRPr="00590EB9" w:rsidRDefault="00682F29" w:rsidP="00682F29">
                  <w:pPr>
                    <w:jc w:val="both"/>
                    <w:rPr>
                      <w:rFonts w:ascii="Times New Roman" w:hAnsi="Times New Roman" w:cs="Times New Roman"/>
                      <w:sz w:val="24"/>
                      <w:szCs w:val="24"/>
                      <w:lang w:val="en-US"/>
                    </w:rPr>
                  </w:pPr>
                  <w:r w:rsidRPr="00590EB9">
                    <w:rPr>
                      <w:rFonts w:ascii="Times New Roman" w:hAnsi="Times New Roman" w:cs="Times New Roman"/>
                      <w:sz w:val="24"/>
                      <w:szCs w:val="24"/>
                      <w:lang w:val="en-US"/>
                    </w:rPr>
                    <w:t>8. Week</w:t>
                  </w:r>
                </w:p>
              </w:tc>
              <w:tc>
                <w:tcPr>
                  <w:tcW w:w="7659" w:type="dxa"/>
                </w:tcPr>
                <w:p w14:paraId="5303C8BF" w14:textId="455B677B" w:rsidR="00682F29" w:rsidRPr="00590EB9" w:rsidRDefault="00792516" w:rsidP="00682F29">
                  <w:pPr>
                    <w:jc w:val="both"/>
                    <w:rPr>
                      <w:rFonts w:ascii="Times New Roman" w:hAnsi="Times New Roman" w:cs="Times New Roman"/>
                      <w:bCs/>
                      <w:sz w:val="24"/>
                      <w:szCs w:val="24"/>
                      <w:lang w:val="en-US"/>
                    </w:rPr>
                  </w:pPr>
                  <w:r w:rsidRPr="00590EB9">
                    <w:rPr>
                      <w:rFonts w:ascii="Times New Roman" w:hAnsi="Times New Roman" w:cs="Times New Roman"/>
                      <w:bCs/>
                      <w:sz w:val="24"/>
                      <w:szCs w:val="24"/>
                      <w:lang w:val="en-US"/>
                    </w:rPr>
                    <w:t xml:space="preserve">The </w:t>
                  </w:r>
                  <w:r w:rsidRPr="00590EB9">
                    <w:rPr>
                      <w:rFonts w:ascii="Times New Roman" w:eastAsia="Calibri" w:hAnsi="Times New Roman" w:cs="Times New Roman"/>
                      <w:bCs/>
                      <w:sz w:val="24"/>
                      <w:szCs w:val="24"/>
                      <w:lang w:val="en-US"/>
                    </w:rPr>
                    <w:t>Rise of National</w:t>
                  </w:r>
                  <w:r w:rsidRPr="00590EB9">
                    <w:rPr>
                      <w:rFonts w:ascii="Times New Roman" w:hAnsi="Times New Roman" w:cs="Times New Roman"/>
                      <w:bCs/>
                      <w:sz w:val="24"/>
                      <w:szCs w:val="24"/>
                      <w:lang w:val="en-US"/>
                    </w:rPr>
                    <w:t xml:space="preserve"> Movement</w:t>
                  </w:r>
                  <w:r w:rsidRPr="00590EB9">
                    <w:rPr>
                      <w:rFonts w:ascii="Times New Roman" w:eastAsia="Calibri" w:hAnsi="Times New Roman" w:cs="Times New Roman"/>
                      <w:bCs/>
                      <w:sz w:val="24"/>
                      <w:szCs w:val="24"/>
                      <w:lang w:val="en-US"/>
                    </w:rPr>
                    <w:t xml:space="preserve"> and Mosaddeq</w:t>
                  </w:r>
                </w:p>
              </w:tc>
            </w:tr>
            <w:tr w:rsidR="00682F29" w:rsidRPr="00590EB9" w14:paraId="086A26ED" w14:textId="77777777" w:rsidTr="00FB0910">
              <w:tc>
                <w:tcPr>
                  <w:tcW w:w="1151" w:type="dxa"/>
                </w:tcPr>
                <w:p w14:paraId="53FE5CC0" w14:textId="02B6E4C2" w:rsidR="00682F29" w:rsidRPr="00590EB9" w:rsidRDefault="00682F29" w:rsidP="00682F29">
                  <w:pPr>
                    <w:jc w:val="both"/>
                    <w:rPr>
                      <w:rFonts w:ascii="Times New Roman" w:hAnsi="Times New Roman" w:cs="Times New Roman"/>
                      <w:sz w:val="24"/>
                      <w:szCs w:val="24"/>
                      <w:lang w:val="en-US"/>
                    </w:rPr>
                  </w:pPr>
                  <w:r w:rsidRPr="00590EB9">
                    <w:rPr>
                      <w:rFonts w:ascii="Times New Roman" w:hAnsi="Times New Roman" w:cs="Times New Roman"/>
                      <w:sz w:val="24"/>
                      <w:szCs w:val="24"/>
                      <w:lang w:val="en-US"/>
                    </w:rPr>
                    <w:t>9. Week</w:t>
                  </w:r>
                </w:p>
              </w:tc>
              <w:tc>
                <w:tcPr>
                  <w:tcW w:w="7659" w:type="dxa"/>
                </w:tcPr>
                <w:p w14:paraId="603911BB" w14:textId="1269C08E" w:rsidR="00682F29" w:rsidRPr="00590EB9" w:rsidRDefault="00792516" w:rsidP="00682F29">
                  <w:pPr>
                    <w:jc w:val="both"/>
                    <w:rPr>
                      <w:rFonts w:ascii="Times New Roman" w:hAnsi="Times New Roman" w:cs="Times New Roman"/>
                      <w:bCs/>
                      <w:sz w:val="24"/>
                      <w:szCs w:val="24"/>
                      <w:lang w:val="en-US"/>
                    </w:rPr>
                  </w:pPr>
                  <w:r w:rsidRPr="00590EB9">
                    <w:rPr>
                      <w:rFonts w:ascii="Times New Roman" w:eastAsia="Calibri" w:hAnsi="Times New Roman" w:cs="Times New Roman"/>
                      <w:bCs/>
                      <w:sz w:val="24"/>
                      <w:szCs w:val="24"/>
                      <w:lang w:val="en-US"/>
                    </w:rPr>
                    <w:t>Politics and Foreign Policy in Iran under Mohammad Reza Shah</w:t>
                  </w:r>
                </w:p>
              </w:tc>
            </w:tr>
            <w:tr w:rsidR="00682F29" w:rsidRPr="00590EB9" w14:paraId="2875823C" w14:textId="77777777" w:rsidTr="00FB0910">
              <w:tc>
                <w:tcPr>
                  <w:tcW w:w="1151" w:type="dxa"/>
                </w:tcPr>
                <w:p w14:paraId="6B640C77" w14:textId="303F562D" w:rsidR="00682F29" w:rsidRPr="00590EB9" w:rsidRDefault="00682F29" w:rsidP="00682F29">
                  <w:pPr>
                    <w:jc w:val="both"/>
                    <w:rPr>
                      <w:rFonts w:ascii="Times New Roman" w:hAnsi="Times New Roman" w:cs="Times New Roman"/>
                      <w:sz w:val="24"/>
                      <w:szCs w:val="24"/>
                      <w:lang w:val="en-US"/>
                    </w:rPr>
                  </w:pPr>
                  <w:r w:rsidRPr="00590EB9">
                    <w:rPr>
                      <w:rFonts w:ascii="Times New Roman" w:hAnsi="Times New Roman" w:cs="Times New Roman"/>
                      <w:sz w:val="24"/>
                      <w:szCs w:val="24"/>
                      <w:lang w:val="en-US"/>
                    </w:rPr>
                    <w:t>10.We</w:t>
                  </w:r>
                  <w:r w:rsidR="00FB0910" w:rsidRPr="00590EB9">
                    <w:rPr>
                      <w:rFonts w:ascii="Times New Roman" w:hAnsi="Times New Roman" w:cs="Times New Roman"/>
                      <w:sz w:val="24"/>
                      <w:szCs w:val="24"/>
                      <w:lang w:val="en-US"/>
                    </w:rPr>
                    <w:t>e</w:t>
                  </w:r>
                  <w:r w:rsidRPr="00590EB9">
                    <w:rPr>
                      <w:rFonts w:ascii="Times New Roman" w:hAnsi="Times New Roman" w:cs="Times New Roman"/>
                      <w:sz w:val="24"/>
                      <w:szCs w:val="24"/>
                      <w:lang w:val="en-US"/>
                    </w:rPr>
                    <w:t>k</w:t>
                  </w:r>
                </w:p>
              </w:tc>
              <w:tc>
                <w:tcPr>
                  <w:tcW w:w="7659" w:type="dxa"/>
                </w:tcPr>
                <w:p w14:paraId="783F1E2C" w14:textId="2C4C7ED0" w:rsidR="00682F29" w:rsidRPr="00590EB9" w:rsidRDefault="00792516" w:rsidP="00682F29">
                  <w:pPr>
                    <w:jc w:val="both"/>
                    <w:rPr>
                      <w:rFonts w:ascii="Times New Roman" w:hAnsi="Times New Roman" w:cs="Times New Roman"/>
                      <w:bCs/>
                      <w:sz w:val="24"/>
                      <w:szCs w:val="24"/>
                      <w:lang w:val="en-US"/>
                    </w:rPr>
                  </w:pPr>
                  <w:r w:rsidRPr="00590EB9">
                    <w:rPr>
                      <w:rFonts w:ascii="Times New Roman" w:eastAsia="Calibri" w:hAnsi="Times New Roman" w:cs="Times New Roman"/>
                      <w:bCs/>
                      <w:sz w:val="24"/>
                      <w:szCs w:val="24"/>
                      <w:lang w:val="en-US"/>
                    </w:rPr>
                    <w:t>The Iranian Revolution of 1979</w:t>
                  </w:r>
                </w:p>
              </w:tc>
            </w:tr>
            <w:tr w:rsidR="001B0A88" w:rsidRPr="00590EB9" w14:paraId="4CFD8761" w14:textId="77777777" w:rsidTr="00FB0910">
              <w:tc>
                <w:tcPr>
                  <w:tcW w:w="1151" w:type="dxa"/>
                </w:tcPr>
                <w:p w14:paraId="3F120233" w14:textId="74CE7A86" w:rsidR="001B0A88" w:rsidRPr="00590EB9" w:rsidRDefault="001B0A88" w:rsidP="00AF3427">
                  <w:pPr>
                    <w:jc w:val="both"/>
                    <w:rPr>
                      <w:rFonts w:ascii="Times New Roman" w:hAnsi="Times New Roman" w:cs="Times New Roman"/>
                      <w:sz w:val="24"/>
                      <w:szCs w:val="24"/>
                      <w:lang w:val="en-US"/>
                    </w:rPr>
                  </w:pPr>
                  <w:r w:rsidRPr="00590EB9">
                    <w:rPr>
                      <w:rFonts w:ascii="Times New Roman" w:hAnsi="Times New Roman" w:cs="Times New Roman"/>
                      <w:sz w:val="24"/>
                      <w:szCs w:val="24"/>
                      <w:lang w:val="en-US"/>
                    </w:rPr>
                    <w:t>11.We</w:t>
                  </w:r>
                  <w:r w:rsidR="00FB0910" w:rsidRPr="00590EB9">
                    <w:rPr>
                      <w:rFonts w:ascii="Times New Roman" w:hAnsi="Times New Roman" w:cs="Times New Roman"/>
                      <w:sz w:val="24"/>
                      <w:szCs w:val="24"/>
                      <w:lang w:val="en-US"/>
                    </w:rPr>
                    <w:t>e</w:t>
                  </w:r>
                  <w:r w:rsidRPr="00590EB9">
                    <w:rPr>
                      <w:rFonts w:ascii="Times New Roman" w:hAnsi="Times New Roman" w:cs="Times New Roman"/>
                      <w:sz w:val="24"/>
                      <w:szCs w:val="24"/>
                      <w:lang w:val="en-US"/>
                    </w:rPr>
                    <w:t>k</w:t>
                  </w:r>
                </w:p>
              </w:tc>
              <w:tc>
                <w:tcPr>
                  <w:tcW w:w="7659" w:type="dxa"/>
                </w:tcPr>
                <w:p w14:paraId="30EB4687" w14:textId="636F2A02" w:rsidR="001B0A88" w:rsidRPr="00590EB9" w:rsidRDefault="00792516" w:rsidP="00AF3427">
                  <w:pPr>
                    <w:jc w:val="both"/>
                    <w:rPr>
                      <w:rFonts w:ascii="Times New Roman" w:hAnsi="Times New Roman" w:cs="Times New Roman"/>
                      <w:bCs/>
                      <w:sz w:val="24"/>
                      <w:szCs w:val="24"/>
                      <w:lang w:val="en-US"/>
                    </w:rPr>
                  </w:pPr>
                  <w:r w:rsidRPr="00590EB9">
                    <w:rPr>
                      <w:rFonts w:ascii="Times New Roman" w:eastAsia="Calibri" w:hAnsi="Times New Roman" w:cs="Times New Roman"/>
                      <w:bCs/>
                      <w:sz w:val="24"/>
                      <w:szCs w:val="24"/>
                      <w:lang w:val="en-US"/>
                    </w:rPr>
                    <w:t>Politics and Foreign Policy in the Revolutionary Iran</w:t>
                  </w:r>
                </w:p>
              </w:tc>
            </w:tr>
            <w:tr w:rsidR="001B0A88" w:rsidRPr="00590EB9" w14:paraId="238A262F" w14:textId="77777777" w:rsidTr="00FB0910">
              <w:tc>
                <w:tcPr>
                  <w:tcW w:w="1151" w:type="dxa"/>
                </w:tcPr>
                <w:p w14:paraId="353F6204" w14:textId="348AD900" w:rsidR="001B0A88" w:rsidRPr="00590EB9" w:rsidRDefault="001B0A88" w:rsidP="00AF3427">
                  <w:pPr>
                    <w:jc w:val="both"/>
                    <w:rPr>
                      <w:rFonts w:ascii="Times New Roman" w:hAnsi="Times New Roman" w:cs="Times New Roman"/>
                      <w:sz w:val="24"/>
                      <w:szCs w:val="24"/>
                      <w:lang w:val="en-US"/>
                    </w:rPr>
                  </w:pPr>
                  <w:r w:rsidRPr="00590EB9">
                    <w:rPr>
                      <w:rFonts w:ascii="Times New Roman" w:hAnsi="Times New Roman" w:cs="Times New Roman"/>
                      <w:sz w:val="24"/>
                      <w:szCs w:val="24"/>
                      <w:lang w:val="en-US"/>
                    </w:rPr>
                    <w:t>12.Week</w:t>
                  </w:r>
                </w:p>
              </w:tc>
              <w:tc>
                <w:tcPr>
                  <w:tcW w:w="7659" w:type="dxa"/>
                </w:tcPr>
                <w:p w14:paraId="5B9FFBC2" w14:textId="145AB603" w:rsidR="001B0A88" w:rsidRPr="00590EB9" w:rsidRDefault="00792516" w:rsidP="00AF3427">
                  <w:pPr>
                    <w:jc w:val="both"/>
                    <w:rPr>
                      <w:rFonts w:ascii="Times New Roman" w:hAnsi="Times New Roman" w:cs="Times New Roman"/>
                      <w:bCs/>
                      <w:sz w:val="24"/>
                      <w:szCs w:val="24"/>
                      <w:lang w:val="en-US"/>
                    </w:rPr>
                  </w:pPr>
                  <w:r w:rsidRPr="00590EB9">
                    <w:rPr>
                      <w:rFonts w:ascii="Times New Roman" w:hAnsi="Times New Roman" w:cs="Times New Roman"/>
                      <w:bCs/>
                      <w:sz w:val="24"/>
                      <w:szCs w:val="24"/>
                      <w:lang w:val="en-US"/>
                    </w:rPr>
                    <w:t>State and Society under the Islamic Republic</w:t>
                  </w:r>
                </w:p>
              </w:tc>
            </w:tr>
            <w:tr w:rsidR="001B0A88" w:rsidRPr="00590EB9" w14:paraId="1B337996" w14:textId="77777777" w:rsidTr="00FB0910">
              <w:tc>
                <w:tcPr>
                  <w:tcW w:w="1151" w:type="dxa"/>
                </w:tcPr>
                <w:p w14:paraId="05E79159" w14:textId="4DB394EA" w:rsidR="001B0A88" w:rsidRPr="00590EB9" w:rsidRDefault="001B0A88" w:rsidP="00AF3427">
                  <w:pPr>
                    <w:jc w:val="both"/>
                    <w:rPr>
                      <w:rFonts w:ascii="Times New Roman" w:hAnsi="Times New Roman" w:cs="Times New Roman"/>
                      <w:sz w:val="24"/>
                      <w:szCs w:val="24"/>
                      <w:lang w:val="en-US"/>
                    </w:rPr>
                  </w:pPr>
                  <w:r w:rsidRPr="00590EB9">
                    <w:rPr>
                      <w:rFonts w:ascii="Times New Roman" w:hAnsi="Times New Roman" w:cs="Times New Roman"/>
                      <w:sz w:val="24"/>
                      <w:szCs w:val="24"/>
                      <w:lang w:val="en-US"/>
                    </w:rPr>
                    <w:t>13.Week</w:t>
                  </w:r>
                </w:p>
              </w:tc>
              <w:tc>
                <w:tcPr>
                  <w:tcW w:w="7659" w:type="dxa"/>
                </w:tcPr>
                <w:p w14:paraId="1FBFC69F" w14:textId="431A9629" w:rsidR="001B0A88" w:rsidRPr="00590EB9" w:rsidRDefault="00792516" w:rsidP="00D9688A">
                  <w:pPr>
                    <w:adjustRightInd w:val="0"/>
                    <w:rPr>
                      <w:rFonts w:ascii="Times New Roman" w:hAnsi="Times New Roman" w:cs="Times New Roman"/>
                      <w:bCs/>
                      <w:i/>
                      <w:color w:val="970014"/>
                      <w:sz w:val="24"/>
                      <w:szCs w:val="24"/>
                    </w:rPr>
                  </w:pPr>
                  <w:r w:rsidRPr="00590EB9">
                    <w:rPr>
                      <w:rFonts w:ascii="Times New Roman" w:eastAsia="Calibri" w:hAnsi="Times New Roman" w:cs="Times New Roman"/>
                      <w:bCs/>
                      <w:sz w:val="24"/>
                      <w:szCs w:val="24"/>
                      <w:lang w:val="en-US"/>
                    </w:rPr>
                    <w:t>Foreign Policy</w:t>
                  </w:r>
                  <w:r w:rsidRPr="00590EB9">
                    <w:rPr>
                      <w:rFonts w:ascii="Times New Roman" w:eastAsia="Calibri" w:hAnsi="Times New Roman" w:cs="Times New Roman"/>
                      <w:bCs/>
                      <w:sz w:val="24"/>
                      <w:szCs w:val="24"/>
                      <w:lang w:val="en-US" w:bidi="fa-IR"/>
                    </w:rPr>
                    <w:t xml:space="preserve"> of the Islamic Republic</w:t>
                  </w:r>
                </w:p>
              </w:tc>
            </w:tr>
            <w:tr w:rsidR="001B0A88" w:rsidRPr="00590EB9" w14:paraId="4E57598D" w14:textId="77777777" w:rsidTr="00FB0910">
              <w:tc>
                <w:tcPr>
                  <w:tcW w:w="1151" w:type="dxa"/>
                </w:tcPr>
                <w:p w14:paraId="20CC2F55" w14:textId="7D64AC85" w:rsidR="001B0A88" w:rsidRPr="00590EB9" w:rsidRDefault="001B0A88" w:rsidP="00AF3427">
                  <w:pPr>
                    <w:jc w:val="both"/>
                    <w:rPr>
                      <w:rFonts w:ascii="Times New Roman" w:hAnsi="Times New Roman" w:cs="Times New Roman"/>
                      <w:sz w:val="24"/>
                      <w:szCs w:val="24"/>
                      <w:lang w:val="en-US"/>
                    </w:rPr>
                  </w:pPr>
                  <w:r w:rsidRPr="00590EB9">
                    <w:rPr>
                      <w:rFonts w:ascii="Times New Roman" w:hAnsi="Times New Roman" w:cs="Times New Roman"/>
                      <w:sz w:val="24"/>
                      <w:szCs w:val="24"/>
                      <w:lang w:val="en-US"/>
                    </w:rPr>
                    <w:t>14.Week</w:t>
                  </w:r>
                </w:p>
              </w:tc>
              <w:tc>
                <w:tcPr>
                  <w:tcW w:w="7659" w:type="dxa"/>
                </w:tcPr>
                <w:p w14:paraId="5440A06D" w14:textId="4B909B24" w:rsidR="001B0A88" w:rsidRPr="00590EB9" w:rsidRDefault="00792516" w:rsidP="00AF3427">
                  <w:pPr>
                    <w:jc w:val="both"/>
                    <w:rPr>
                      <w:rFonts w:ascii="Times New Roman" w:hAnsi="Times New Roman" w:cs="Times New Roman"/>
                      <w:bCs/>
                      <w:sz w:val="24"/>
                      <w:szCs w:val="24"/>
                      <w:lang w:val="en-US"/>
                    </w:rPr>
                  </w:pPr>
                  <w:r w:rsidRPr="00590EB9">
                    <w:rPr>
                      <w:rFonts w:ascii="Times New Roman" w:eastAsia="Calibri" w:hAnsi="Times New Roman" w:cs="Times New Roman"/>
                      <w:bCs/>
                      <w:sz w:val="24"/>
                      <w:szCs w:val="24"/>
                      <w:lang w:val="en-US"/>
                    </w:rPr>
                    <w:t>Wrap-up &amp; Recent Developments in Iran</w:t>
                  </w:r>
                </w:p>
              </w:tc>
            </w:tr>
          </w:tbl>
          <w:p w14:paraId="00084DD6" w14:textId="46124FFA" w:rsidR="001B0A88" w:rsidRPr="00590EB9" w:rsidRDefault="001B0A88" w:rsidP="00EF389B">
            <w:pPr>
              <w:jc w:val="both"/>
              <w:rPr>
                <w:rFonts w:ascii="Times New Roman" w:hAnsi="Times New Roman" w:cs="Times New Roman"/>
                <w:sz w:val="24"/>
                <w:szCs w:val="24"/>
                <w:lang w:val="en-US"/>
              </w:rPr>
            </w:pPr>
          </w:p>
        </w:tc>
      </w:tr>
      <w:tr w:rsidR="001B0A88" w:rsidRPr="00590EB9" w14:paraId="66C1755B" w14:textId="77777777" w:rsidTr="001B0A88">
        <w:trPr>
          <w:trHeight w:val="2567"/>
        </w:trPr>
        <w:tc>
          <w:tcPr>
            <w:tcW w:w="1522" w:type="dxa"/>
            <w:vAlign w:val="center"/>
          </w:tcPr>
          <w:p w14:paraId="7B649EC8" w14:textId="25E41B73" w:rsidR="001B0A88" w:rsidRPr="00590EB9" w:rsidRDefault="00472366" w:rsidP="002E6734">
            <w:pPr>
              <w:pStyle w:val="TableParagraph"/>
              <w:ind w:right="359"/>
              <w:jc w:val="center"/>
              <w:rPr>
                <w:rFonts w:ascii="Times New Roman" w:hAnsi="Times New Roman" w:cs="Times New Roman"/>
                <w:b/>
                <w:sz w:val="24"/>
                <w:szCs w:val="24"/>
                <w:lang w:val="en-US"/>
              </w:rPr>
            </w:pPr>
            <w:r w:rsidRPr="00590EB9">
              <w:rPr>
                <w:rFonts w:ascii="Times New Roman" w:hAnsi="Times New Roman" w:cs="Times New Roman"/>
                <w:b/>
                <w:spacing w:val="-2"/>
                <w:sz w:val="24"/>
                <w:szCs w:val="24"/>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A30D04" w:rsidRPr="00590EB9" w14:paraId="131D7CFC" w14:textId="77777777" w:rsidTr="0096113A">
              <w:trPr>
                <w:trHeight w:val="404"/>
              </w:trPr>
              <w:tc>
                <w:tcPr>
                  <w:tcW w:w="3019" w:type="dxa"/>
                </w:tcPr>
                <w:p w14:paraId="5D92B517" w14:textId="7165B400" w:rsidR="001B0A88" w:rsidRPr="00590EB9" w:rsidRDefault="001B0A88" w:rsidP="002E6734">
                  <w:pPr>
                    <w:rPr>
                      <w:rFonts w:ascii="Times New Roman" w:hAnsi="Times New Roman" w:cs="Times New Roman"/>
                      <w:b/>
                      <w:bCs/>
                      <w:sz w:val="24"/>
                      <w:szCs w:val="24"/>
                      <w:lang w:val="en-US"/>
                    </w:rPr>
                  </w:pPr>
                  <w:r w:rsidRPr="00590EB9">
                    <w:rPr>
                      <w:rFonts w:ascii="Times New Roman" w:eastAsia="Times New Roman" w:hAnsi="Times New Roman" w:cs="Times New Roman"/>
                      <w:b/>
                      <w:bCs/>
                      <w:sz w:val="24"/>
                      <w:szCs w:val="24"/>
                      <w:lang w:val="en-US" w:eastAsia="tr-TR"/>
                    </w:rPr>
                    <w:t>In-Term Studies</w:t>
                  </w:r>
                </w:p>
              </w:tc>
              <w:tc>
                <w:tcPr>
                  <w:tcW w:w="3019" w:type="dxa"/>
                </w:tcPr>
                <w:p w14:paraId="603A19A2" w14:textId="7C6694A6" w:rsidR="001B0A88" w:rsidRPr="00590EB9" w:rsidRDefault="001B0A88" w:rsidP="002E6734">
                  <w:pPr>
                    <w:rPr>
                      <w:rFonts w:ascii="Times New Roman" w:hAnsi="Times New Roman" w:cs="Times New Roman"/>
                      <w:b/>
                      <w:bCs/>
                      <w:sz w:val="24"/>
                      <w:szCs w:val="24"/>
                      <w:lang w:val="en-US"/>
                    </w:rPr>
                  </w:pPr>
                  <w:r w:rsidRPr="00590EB9">
                    <w:rPr>
                      <w:rFonts w:ascii="Times New Roman" w:eastAsia="Times New Roman" w:hAnsi="Times New Roman" w:cs="Times New Roman"/>
                      <w:b/>
                      <w:bCs/>
                      <w:sz w:val="24"/>
                      <w:szCs w:val="24"/>
                      <w:lang w:val="en-US" w:eastAsia="tr-TR"/>
                    </w:rPr>
                    <w:t>Quantity</w:t>
                  </w:r>
                </w:p>
              </w:tc>
              <w:tc>
                <w:tcPr>
                  <w:tcW w:w="3020" w:type="dxa"/>
                </w:tcPr>
                <w:p w14:paraId="2FF6335E" w14:textId="278B485D" w:rsidR="001B0A88" w:rsidRPr="00590EB9" w:rsidRDefault="001B0A88" w:rsidP="002E6734">
                  <w:pPr>
                    <w:rPr>
                      <w:rFonts w:ascii="Times New Roman" w:hAnsi="Times New Roman" w:cs="Times New Roman"/>
                      <w:b/>
                      <w:bCs/>
                      <w:sz w:val="24"/>
                      <w:szCs w:val="24"/>
                      <w:lang w:val="en-US"/>
                    </w:rPr>
                  </w:pPr>
                  <w:r w:rsidRPr="00590EB9">
                    <w:rPr>
                      <w:rFonts w:ascii="Times New Roman" w:eastAsia="Times New Roman" w:hAnsi="Times New Roman" w:cs="Times New Roman"/>
                      <w:b/>
                      <w:bCs/>
                      <w:sz w:val="24"/>
                      <w:szCs w:val="24"/>
                      <w:lang w:val="en-US" w:eastAsia="tr-TR"/>
                    </w:rPr>
                    <w:t>Percentage %</w:t>
                  </w:r>
                </w:p>
              </w:tc>
            </w:tr>
            <w:tr w:rsidR="00A30D04" w:rsidRPr="00590EB9" w14:paraId="3EA86BA4" w14:textId="77777777" w:rsidTr="0096113A">
              <w:trPr>
                <w:trHeight w:val="384"/>
              </w:trPr>
              <w:tc>
                <w:tcPr>
                  <w:tcW w:w="3019" w:type="dxa"/>
                </w:tcPr>
                <w:p w14:paraId="6D508F3C" w14:textId="7125F3F4" w:rsidR="001B0A88" w:rsidRPr="00590EB9" w:rsidRDefault="00792516" w:rsidP="002E6734">
                  <w:pPr>
                    <w:rPr>
                      <w:rFonts w:ascii="Times New Roman" w:hAnsi="Times New Roman" w:cs="Times New Roman"/>
                      <w:bCs/>
                      <w:sz w:val="24"/>
                      <w:szCs w:val="24"/>
                      <w:lang w:val="en-US"/>
                    </w:rPr>
                  </w:pPr>
                  <w:r w:rsidRPr="00590EB9">
                    <w:rPr>
                      <w:rFonts w:ascii="Times New Roman" w:eastAsia="Calibri" w:hAnsi="Times New Roman" w:cs="Times New Roman"/>
                      <w:sz w:val="24"/>
                      <w:szCs w:val="24"/>
                      <w:lang w:val="en-US"/>
                    </w:rPr>
                    <w:t>partici</w:t>
                  </w:r>
                  <w:r w:rsidRPr="00590EB9">
                    <w:rPr>
                      <w:rFonts w:ascii="Times New Roman" w:hAnsi="Times New Roman" w:cs="Times New Roman"/>
                      <w:sz w:val="24"/>
                      <w:szCs w:val="24"/>
                      <w:lang w:val="en-US"/>
                    </w:rPr>
                    <w:t>pation to and performance in class discussions</w:t>
                  </w:r>
                </w:p>
              </w:tc>
              <w:tc>
                <w:tcPr>
                  <w:tcW w:w="3019" w:type="dxa"/>
                </w:tcPr>
                <w:p w14:paraId="4693D9C5" w14:textId="17D9FC65" w:rsidR="001B0A88" w:rsidRPr="00590EB9" w:rsidRDefault="00682F29" w:rsidP="002E6734">
                  <w:pPr>
                    <w:rPr>
                      <w:rFonts w:ascii="Times New Roman" w:hAnsi="Times New Roman" w:cs="Times New Roman"/>
                      <w:sz w:val="24"/>
                      <w:szCs w:val="24"/>
                      <w:lang w:val="en-US"/>
                    </w:rPr>
                  </w:pPr>
                  <w:r w:rsidRPr="00590EB9">
                    <w:rPr>
                      <w:rFonts w:ascii="Times New Roman" w:hAnsi="Times New Roman" w:cs="Times New Roman"/>
                      <w:sz w:val="24"/>
                      <w:szCs w:val="24"/>
                      <w:lang w:val="en-US"/>
                    </w:rPr>
                    <w:t>1</w:t>
                  </w:r>
                </w:p>
              </w:tc>
              <w:tc>
                <w:tcPr>
                  <w:tcW w:w="3020" w:type="dxa"/>
                </w:tcPr>
                <w:p w14:paraId="311646D7" w14:textId="5A6EEA92" w:rsidR="001B0A88" w:rsidRPr="00590EB9" w:rsidRDefault="00FB0910" w:rsidP="002E6734">
                  <w:pPr>
                    <w:rPr>
                      <w:rFonts w:ascii="Times New Roman" w:hAnsi="Times New Roman" w:cs="Times New Roman"/>
                      <w:sz w:val="24"/>
                      <w:szCs w:val="24"/>
                      <w:lang w:val="en-US"/>
                    </w:rPr>
                  </w:pPr>
                  <w:r w:rsidRPr="00590EB9">
                    <w:rPr>
                      <w:rFonts w:ascii="Times New Roman" w:eastAsia="Times New Roman" w:hAnsi="Times New Roman" w:cs="Times New Roman"/>
                      <w:sz w:val="24"/>
                      <w:szCs w:val="24"/>
                      <w:lang w:val="en-US" w:eastAsia="tr-TR"/>
                    </w:rPr>
                    <w:t>%</w:t>
                  </w:r>
                  <w:r w:rsidR="00792516" w:rsidRPr="00590EB9">
                    <w:rPr>
                      <w:rFonts w:ascii="Times New Roman" w:eastAsia="Times New Roman" w:hAnsi="Times New Roman" w:cs="Times New Roman"/>
                      <w:sz w:val="24"/>
                      <w:szCs w:val="24"/>
                      <w:lang w:val="en-US" w:eastAsia="tr-TR"/>
                    </w:rPr>
                    <w:t>10</w:t>
                  </w:r>
                </w:p>
              </w:tc>
            </w:tr>
            <w:tr w:rsidR="00A30D04" w:rsidRPr="00590EB9" w14:paraId="3F3324D8" w14:textId="77777777" w:rsidTr="0096113A">
              <w:trPr>
                <w:trHeight w:val="384"/>
              </w:trPr>
              <w:tc>
                <w:tcPr>
                  <w:tcW w:w="3019" w:type="dxa"/>
                </w:tcPr>
                <w:p w14:paraId="618B4C66" w14:textId="5EC353F5" w:rsidR="001B0A88" w:rsidRPr="00590EB9" w:rsidRDefault="00792516" w:rsidP="002E6734">
                  <w:pPr>
                    <w:rPr>
                      <w:rFonts w:ascii="Times New Roman" w:hAnsi="Times New Roman" w:cs="Times New Roman"/>
                      <w:sz w:val="24"/>
                      <w:szCs w:val="24"/>
                      <w:lang w:val="en-US"/>
                    </w:rPr>
                  </w:pPr>
                  <w:r w:rsidRPr="00590EB9">
                    <w:rPr>
                      <w:rFonts w:ascii="Times New Roman" w:eastAsia="Calibri" w:hAnsi="Times New Roman" w:cs="Times New Roman"/>
                      <w:sz w:val="24"/>
                      <w:szCs w:val="24"/>
                      <w:lang w:val="en-US"/>
                    </w:rPr>
                    <w:t>film/book review</w:t>
                  </w:r>
                </w:p>
              </w:tc>
              <w:tc>
                <w:tcPr>
                  <w:tcW w:w="3019" w:type="dxa"/>
                </w:tcPr>
                <w:p w14:paraId="37FED406" w14:textId="57A18753" w:rsidR="001B0A88" w:rsidRPr="00590EB9" w:rsidRDefault="00682F29" w:rsidP="002E6734">
                  <w:pPr>
                    <w:rPr>
                      <w:rFonts w:ascii="Times New Roman" w:hAnsi="Times New Roman" w:cs="Times New Roman"/>
                      <w:sz w:val="24"/>
                      <w:szCs w:val="24"/>
                      <w:lang w:val="en-US"/>
                    </w:rPr>
                  </w:pPr>
                  <w:r w:rsidRPr="00590EB9">
                    <w:rPr>
                      <w:rFonts w:ascii="Times New Roman" w:hAnsi="Times New Roman" w:cs="Times New Roman"/>
                      <w:sz w:val="24"/>
                      <w:szCs w:val="24"/>
                      <w:lang w:val="en-US"/>
                    </w:rPr>
                    <w:t>1</w:t>
                  </w:r>
                </w:p>
              </w:tc>
              <w:tc>
                <w:tcPr>
                  <w:tcW w:w="3020" w:type="dxa"/>
                </w:tcPr>
                <w:p w14:paraId="4618C465" w14:textId="2DBC2E66" w:rsidR="001B0A88" w:rsidRPr="00590EB9" w:rsidRDefault="001B0A88" w:rsidP="002E6734">
                  <w:pPr>
                    <w:rPr>
                      <w:rFonts w:ascii="Times New Roman" w:hAnsi="Times New Roman" w:cs="Times New Roman"/>
                      <w:sz w:val="24"/>
                      <w:szCs w:val="24"/>
                      <w:lang w:val="en-US"/>
                    </w:rPr>
                  </w:pPr>
                  <w:r w:rsidRPr="00590EB9">
                    <w:rPr>
                      <w:rFonts w:ascii="Times New Roman" w:eastAsia="Times New Roman" w:hAnsi="Times New Roman" w:cs="Times New Roman"/>
                      <w:sz w:val="24"/>
                      <w:szCs w:val="24"/>
                      <w:lang w:val="en-US" w:eastAsia="tr-TR"/>
                    </w:rPr>
                    <w:t>%</w:t>
                  </w:r>
                  <w:r w:rsidR="00682F29" w:rsidRPr="00590EB9">
                    <w:rPr>
                      <w:rFonts w:ascii="Times New Roman" w:eastAsia="Times New Roman" w:hAnsi="Times New Roman" w:cs="Times New Roman"/>
                      <w:sz w:val="24"/>
                      <w:szCs w:val="24"/>
                      <w:lang w:val="en-US" w:eastAsia="tr-TR"/>
                    </w:rPr>
                    <w:t xml:space="preserve"> </w:t>
                  </w:r>
                  <w:r w:rsidR="00792516" w:rsidRPr="00590EB9">
                    <w:rPr>
                      <w:rFonts w:ascii="Times New Roman" w:eastAsia="Times New Roman" w:hAnsi="Times New Roman" w:cs="Times New Roman"/>
                      <w:sz w:val="24"/>
                      <w:szCs w:val="24"/>
                      <w:lang w:val="en-US" w:eastAsia="tr-TR"/>
                    </w:rPr>
                    <w:t>10</w:t>
                  </w:r>
                </w:p>
              </w:tc>
            </w:tr>
            <w:tr w:rsidR="00A30D04" w:rsidRPr="00590EB9" w14:paraId="1A3FAEA8" w14:textId="77777777" w:rsidTr="0096113A">
              <w:trPr>
                <w:trHeight w:val="384"/>
              </w:trPr>
              <w:tc>
                <w:tcPr>
                  <w:tcW w:w="3019" w:type="dxa"/>
                </w:tcPr>
                <w:p w14:paraId="19F574AC" w14:textId="4557C41A" w:rsidR="001B0A88" w:rsidRPr="00590EB9" w:rsidRDefault="00792516" w:rsidP="002E6734">
                  <w:pPr>
                    <w:rPr>
                      <w:rFonts w:ascii="Times New Roman" w:hAnsi="Times New Roman" w:cs="Times New Roman"/>
                      <w:sz w:val="24"/>
                      <w:szCs w:val="24"/>
                      <w:lang w:val="en-US"/>
                    </w:rPr>
                  </w:pPr>
                  <w:r w:rsidRPr="00590EB9">
                    <w:rPr>
                      <w:rFonts w:ascii="Times New Roman" w:hAnsi="Times New Roman" w:cs="Times New Roman"/>
                      <w:sz w:val="24"/>
                      <w:szCs w:val="24"/>
                      <w:lang w:val="en-US"/>
                    </w:rPr>
                    <w:t xml:space="preserve">response </w:t>
                  </w:r>
                  <w:r w:rsidRPr="00590EB9">
                    <w:rPr>
                      <w:rFonts w:ascii="Times New Roman" w:eastAsia="Calibri" w:hAnsi="Times New Roman" w:cs="Times New Roman"/>
                      <w:sz w:val="24"/>
                      <w:szCs w:val="24"/>
                      <w:lang w:val="en-US"/>
                    </w:rPr>
                    <w:t>paper</w:t>
                  </w:r>
                  <w:r w:rsidRPr="00590EB9">
                    <w:rPr>
                      <w:rFonts w:ascii="Times New Roman" w:hAnsi="Times New Roman" w:cs="Times New Roman"/>
                      <w:sz w:val="24"/>
                      <w:szCs w:val="24"/>
                      <w:lang w:val="en-US"/>
                    </w:rPr>
                    <w:t>s</w:t>
                  </w:r>
                </w:p>
              </w:tc>
              <w:tc>
                <w:tcPr>
                  <w:tcW w:w="3019" w:type="dxa"/>
                </w:tcPr>
                <w:p w14:paraId="7889AA8C" w14:textId="642A1FF3" w:rsidR="001B0A88" w:rsidRPr="00590EB9" w:rsidRDefault="00792516" w:rsidP="002E6734">
                  <w:pPr>
                    <w:rPr>
                      <w:rFonts w:ascii="Times New Roman" w:hAnsi="Times New Roman" w:cs="Times New Roman"/>
                      <w:sz w:val="24"/>
                      <w:szCs w:val="24"/>
                      <w:lang w:val="en-US"/>
                    </w:rPr>
                  </w:pPr>
                  <w:r w:rsidRPr="00590EB9">
                    <w:rPr>
                      <w:rFonts w:ascii="Times New Roman" w:hAnsi="Times New Roman" w:cs="Times New Roman"/>
                      <w:sz w:val="24"/>
                      <w:szCs w:val="24"/>
                      <w:lang w:val="en-US"/>
                    </w:rPr>
                    <w:t>4</w:t>
                  </w:r>
                </w:p>
              </w:tc>
              <w:tc>
                <w:tcPr>
                  <w:tcW w:w="3020" w:type="dxa"/>
                </w:tcPr>
                <w:p w14:paraId="5460A250" w14:textId="69EB58D4" w:rsidR="001B0A88" w:rsidRPr="00590EB9" w:rsidRDefault="001B0A88" w:rsidP="002E6734">
                  <w:pPr>
                    <w:rPr>
                      <w:rFonts w:ascii="Times New Roman" w:hAnsi="Times New Roman" w:cs="Times New Roman"/>
                      <w:sz w:val="24"/>
                      <w:szCs w:val="24"/>
                      <w:lang w:val="en-US"/>
                    </w:rPr>
                  </w:pPr>
                  <w:r w:rsidRPr="00590EB9">
                    <w:rPr>
                      <w:rFonts w:ascii="Times New Roman" w:hAnsi="Times New Roman" w:cs="Times New Roman"/>
                      <w:sz w:val="24"/>
                      <w:szCs w:val="24"/>
                      <w:lang w:val="en-US"/>
                    </w:rPr>
                    <w:t>%</w:t>
                  </w:r>
                  <w:r w:rsidR="00682F29" w:rsidRPr="00590EB9">
                    <w:rPr>
                      <w:rFonts w:ascii="Times New Roman" w:hAnsi="Times New Roman" w:cs="Times New Roman"/>
                      <w:sz w:val="24"/>
                      <w:szCs w:val="24"/>
                      <w:lang w:val="en-US"/>
                    </w:rPr>
                    <w:t xml:space="preserve"> </w:t>
                  </w:r>
                  <w:r w:rsidR="00FB0910" w:rsidRPr="00590EB9">
                    <w:rPr>
                      <w:rFonts w:ascii="Times New Roman" w:hAnsi="Times New Roman" w:cs="Times New Roman"/>
                      <w:sz w:val="24"/>
                      <w:szCs w:val="24"/>
                      <w:lang w:val="en-US"/>
                    </w:rPr>
                    <w:t>40</w:t>
                  </w:r>
                </w:p>
              </w:tc>
            </w:tr>
            <w:tr w:rsidR="00326777" w:rsidRPr="00590EB9" w14:paraId="53A16CF4" w14:textId="77777777" w:rsidTr="0096113A">
              <w:trPr>
                <w:trHeight w:val="384"/>
              </w:trPr>
              <w:tc>
                <w:tcPr>
                  <w:tcW w:w="3019" w:type="dxa"/>
                </w:tcPr>
                <w:p w14:paraId="3FB0E3A6" w14:textId="227E2475" w:rsidR="00326777" w:rsidRPr="00590EB9" w:rsidRDefault="00326777" w:rsidP="002E6734">
                  <w:pPr>
                    <w:rPr>
                      <w:rFonts w:ascii="Times New Roman" w:hAnsi="Times New Roman" w:cs="Times New Roman"/>
                      <w:sz w:val="24"/>
                      <w:szCs w:val="24"/>
                      <w:lang w:val="en-US"/>
                    </w:rPr>
                  </w:pPr>
                  <w:r w:rsidRPr="00590EB9">
                    <w:rPr>
                      <w:rFonts w:ascii="Times New Roman" w:eastAsia="Calibri" w:hAnsi="Times New Roman" w:cs="Times New Roman"/>
                      <w:sz w:val="24"/>
                      <w:szCs w:val="24"/>
                      <w:lang w:val="en-US"/>
                    </w:rPr>
                    <w:t>term paper and presentation</w:t>
                  </w:r>
                </w:p>
              </w:tc>
              <w:tc>
                <w:tcPr>
                  <w:tcW w:w="3019" w:type="dxa"/>
                </w:tcPr>
                <w:p w14:paraId="001A2DB4" w14:textId="5C4972D2" w:rsidR="00326777" w:rsidRPr="00590EB9" w:rsidRDefault="00326777" w:rsidP="002E6734">
                  <w:pPr>
                    <w:rPr>
                      <w:rFonts w:ascii="Times New Roman" w:hAnsi="Times New Roman" w:cs="Times New Roman"/>
                      <w:sz w:val="24"/>
                      <w:szCs w:val="24"/>
                      <w:lang w:val="en-US"/>
                    </w:rPr>
                  </w:pPr>
                  <w:r w:rsidRPr="00590EB9">
                    <w:rPr>
                      <w:rFonts w:ascii="Times New Roman" w:hAnsi="Times New Roman" w:cs="Times New Roman"/>
                      <w:sz w:val="24"/>
                      <w:szCs w:val="24"/>
                      <w:lang w:val="en-US"/>
                    </w:rPr>
                    <w:t>1</w:t>
                  </w:r>
                </w:p>
              </w:tc>
              <w:tc>
                <w:tcPr>
                  <w:tcW w:w="3020" w:type="dxa"/>
                </w:tcPr>
                <w:p w14:paraId="0757F011" w14:textId="179691CB" w:rsidR="00326777" w:rsidRPr="00590EB9" w:rsidRDefault="00326777" w:rsidP="002E6734">
                  <w:pPr>
                    <w:rPr>
                      <w:rFonts w:ascii="Times New Roman" w:hAnsi="Times New Roman" w:cs="Times New Roman"/>
                      <w:sz w:val="24"/>
                      <w:szCs w:val="24"/>
                      <w:lang w:val="en-US"/>
                    </w:rPr>
                  </w:pPr>
                  <w:r w:rsidRPr="00590EB9">
                    <w:rPr>
                      <w:rFonts w:ascii="Times New Roman" w:hAnsi="Times New Roman" w:cs="Times New Roman"/>
                      <w:sz w:val="24"/>
                      <w:szCs w:val="24"/>
                      <w:lang w:val="en-US"/>
                    </w:rPr>
                    <w:t>% 40</w:t>
                  </w:r>
                </w:p>
              </w:tc>
            </w:tr>
            <w:tr w:rsidR="00A30D04" w:rsidRPr="00590EB9" w14:paraId="20076F38" w14:textId="77777777" w:rsidTr="0096113A">
              <w:trPr>
                <w:trHeight w:val="404"/>
              </w:trPr>
              <w:tc>
                <w:tcPr>
                  <w:tcW w:w="3019" w:type="dxa"/>
                </w:tcPr>
                <w:p w14:paraId="181C2379" w14:textId="25620B39" w:rsidR="001B0A88" w:rsidRPr="00590EB9" w:rsidRDefault="001B0A88" w:rsidP="002E6734">
                  <w:pPr>
                    <w:rPr>
                      <w:rFonts w:ascii="Times New Roman" w:hAnsi="Times New Roman" w:cs="Times New Roman"/>
                      <w:b/>
                      <w:bCs/>
                      <w:sz w:val="24"/>
                      <w:szCs w:val="24"/>
                      <w:lang w:val="en-US"/>
                    </w:rPr>
                  </w:pPr>
                  <w:r w:rsidRPr="00590EB9">
                    <w:rPr>
                      <w:rFonts w:ascii="Times New Roman" w:hAnsi="Times New Roman" w:cs="Times New Roman"/>
                      <w:b/>
                      <w:bCs/>
                      <w:sz w:val="24"/>
                      <w:szCs w:val="24"/>
                      <w:lang w:val="en-US"/>
                    </w:rPr>
                    <w:t>Total</w:t>
                  </w:r>
                </w:p>
              </w:tc>
              <w:tc>
                <w:tcPr>
                  <w:tcW w:w="3019" w:type="dxa"/>
                </w:tcPr>
                <w:p w14:paraId="0A899487" w14:textId="2019C5DD" w:rsidR="001B0A88" w:rsidRPr="00590EB9" w:rsidRDefault="00FB0910" w:rsidP="002E6734">
                  <w:pPr>
                    <w:rPr>
                      <w:rFonts w:ascii="Times New Roman" w:hAnsi="Times New Roman" w:cs="Times New Roman"/>
                      <w:b/>
                      <w:bCs/>
                      <w:sz w:val="24"/>
                      <w:szCs w:val="24"/>
                      <w:lang w:val="en-US"/>
                    </w:rPr>
                  </w:pPr>
                  <w:r w:rsidRPr="00590EB9">
                    <w:rPr>
                      <w:rFonts w:ascii="Times New Roman" w:hAnsi="Times New Roman" w:cs="Times New Roman"/>
                      <w:b/>
                      <w:bCs/>
                      <w:sz w:val="24"/>
                      <w:szCs w:val="24"/>
                      <w:lang w:val="en-US"/>
                    </w:rPr>
                    <w:t>3</w:t>
                  </w:r>
                </w:p>
              </w:tc>
              <w:tc>
                <w:tcPr>
                  <w:tcW w:w="3020" w:type="dxa"/>
                </w:tcPr>
                <w:p w14:paraId="5B13C207" w14:textId="6EC5A00E" w:rsidR="001B0A88" w:rsidRPr="00590EB9" w:rsidRDefault="001B0A88" w:rsidP="002E6734">
                  <w:pPr>
                    <w:rPr>
                      <w:rFonts w:ascii="Times New Roman" w:hAnsi="Times New Roman" w:cs="Times New Roman"/>
                      <w:b/>
                      <w:bCs/>
                      <w:sz w:val="24"/>
                      <w:szCs w:val="24"/>
                      <w:lang w:val="en-US"/>
                    </w:rPr>
                  </w:pPr>
                  <w:r w:rsidRPr="00590EB9">
                    <w:rPr>
                      <w:rFonts w:ascii="Times New Roman" w:hAnsi="Times New Roman" w:cs="Times New Roman"/>
                      <w:b/>
                      <w:bCs/>
                      <w:sz w:val="24"/>
                      <w:szCs w:val="24"/>
                      <w:lang w:val="en-US"/>
                    </w:rPr>
                    <w:t>100%</w:t>
                  </w:r>
                </w:p>
              </w:tc>
            </w:tr>
          </w:tbl>
          <w:p w14:paraId="5E2C5B8F" w14:textId="77777777" w:rsidR="001B0A88" w:rsidRPr="00590EB9" w:rsidRDefault="001B0A88" w:rsidP="002E6734">
            <w:pPr>
              <w:jc w:val="both"/>
              <w:rPr>
                <w:rFonts w:ascii="Times New Roman" w:hAnsi="Times New Roman" w:cs="Times New Roman"/>
                <w:sz w:val="24"/>
                <w:szCs w:val="24"/>
                <w:lang w:val="en-US"/>
              </w:rPr>
            </w:pPr>
          </w:p>
        </w:tc>
      </w:tr>
      <w:tr w:rsidR="001B0A88" w:rsidRPr="00590EB9" w14:paraId="48BF9CD2" w14:textId="77777777" w:rsidTr="001B0A88">
        <w:trPr>
          <w:trHeight w:val="2567"/>
        </w:trPr>
        <w:tc>
          <w:tcPr>
            <w:tcW w:w="1522" w:type="dxa"/>
            <w:vAlign w:val="center"/>
          </w:tcPr>
          <w:p w14:paraId="1CE13ABC" w14:textId="6692187D" w:rsidR="001B0A88" w:rsidRPr="00590EB9" w:rsidRDefault="001B0A88" w:rsidP="002E6734">
            <w:pPr>
              <w:spacing w:line="360" w:lineRule="auto"/>
              <w:jc w:val="both"/>
              <w:rPr>
                <w:rFonts w:ascii="Times New Roman" w:hAnsi="Times New Roman" w:cs="Times New Roman"/>
                <w:b/>
                <w:bCs/>
                <w:sz w:val="24"/>
                <w:szCs w:val="24"/>
                <w:lang w:val="en-US"/>
              </w:rPr>
            </w:pPr>
            <w:r w:rsidRPr="00590EB9">
              <w:rPr>
                <w:rFonts w:ascii="Times New Roman" w:hAnsi="Times New Roman" w:cs="Times New Roman"/>
                <w:b/>
                <w:bCs/>
                <w:sz w:val="24"/>
                <w:szCs w:val="24"/>
                <w:lang w:val="en-US"/>
              </w:rPr>
              <w:t>Disability Policy</w:t>
            </w:r>
          </w:p>
        </w:tc>
        <w:tc>
          <w:tcPr>
            <w:tcW w:w="8835" w:type="dxa"/>
            <w:gridSpan w:val="5"/>
            <w:vAlign w:val="center"/>
          </w:tcPr>
          <w:p w14:paraId="55B3707A" w14:textId="698A7324" w:rsidR="00682F29" w:rsidRPr="00590EB9" w:rsidRDefault="00682F29" w:rsidP="00682F29">
            <w:pPr>
              <w:widowControl/>
              <w:adjustRightInd w:val="0"/>
              <w:rPr>
                <w:rFonts w:ascii="Times New Roman" w:hAnsi="Times New Roman" w:cs="Times New Roman"/>
                <w:color w:val="000000"/>
                <w:sz w:val="24"/>
                <w:szCs w:val="24"/>
                <w:lang w:val="en-US"/>
              </w:rPr>
            </w:pPr>
            <w:r w:rsidRPr="00590EB9">
              <w:rPr>
                <w:rFonts w:ascii="Times New Roman" w:hAnsi="Times New Roman" w:cs="Times New Roman"/>
                <w:color w:val="000000"/>
                <w:sz w:val="24"/>
                <w:szCs w:val="24"/>
                <w:lang w:val="en-US"/>
              </w:rPr>
              <w:t xml:space="preserve">If you have a documented disability (e.g., visual, hearing, or physical impairment, etc.) that may influence your performance in this course, it is recommended to meet with the </w:t>
            </w:r>
            <w:proofErr w:type="spellStart"/>
            <w:r w:rsidRPr="00590EB9">
              <w:rPr>
                <w:rFonts w:ascii="Times New Roman" w:hAnsi="Times New Roman" w:cs="Times New Roman"/>
                <w:color w:val="000000"/>
                <w:sz w:val="24"/>
                <w:szCs w:val="24"/>
                <w:lang w:val="en-US"/>
              </w:rPr>
              <w:t>Engelsiz</w:t>
            </w:r>
            <w:proofErr w:type="spellEnd"/>
            <w:r w:rsidRPr="00590EB9">
              <w:rPr>
                <w:rFonts w:ascii="Times New Roman" w:hAnsi="Times New Roman" w:cs="Times New Roman"/>
                <w:color w:val="000000"/>
                <w:sz w:val="24"/>
                <w:szCs w:val="24"/>
                <w:lang w:val="en-US"/>
              </w:rPr>
              <w:t xml:space="preserve"> AYBU</w:t>
            </w:r>
          </w:p>
          <w:p w14:paraId="07970C4D" w14:textId="3ABDA9C4" w:rsidR="001B0A88" w:rsidRPr="00590EB9" w:rsidRDefault="00682F29" w:rsidP="00682F29">
            <w:pPr>
              <w:widowControl/>
              <w:adjustRightInd w:val="0"/>
              <w:jc w:val="both"/>
              <w:rPr>
                <w:rFonts w:ascii="Times New Roman" w:hAnsi="Times New Roman" w:cs="Times New Roman"/>
                <w:color w:val="000000"/>
                <w:sz w:val="24"/>
                <w:szCs w:val="24"/>
                <w:lang w:val="en-US"/>
              </w:rPr>
            </w:pPr>
            <w:r w:rsidRPr="00590EB9">
              <w:rPr>
                <w:rFonts w:ascii="Times New Roman" w:hAnsi="Times New Roman" w:cs="Times New Roman"/>
                <w:color w:val="000000"/>
                <w:sz w:val="24"/>
                <w:szCs w:val="24"/>
                <w:lang w:val="en-US"/>
              </w:rPr>
              <w:t>(</w:t>
            </w:r>
            <w:r w:rsidRPr="00590EB9">
              <w:rPr>
                <w:rFonts w:ascii="Times New Roman" w:hAnsi="Times New Roman" w:cs="Times New Roman"/>
                <w:color w:val="0000FF"/>
                <w:sz w:val="24"/>
                <w:szCs w:val="24"/>
                <w:lang w:val="en-US"/>
              </w:rPr>
              <w:t>https://aybu.edu.tr/engelsiz/content_list-327-yildirim-beyazit-universitesi-engelsiz-universite-birimi-yonergesi.html</w:t>
            </w:r>
            <w:r w:rsidRPr="00590EB9">
              <w:rPr>
                <w:rFonts w:ascii="Times New Roman" w:hAnsi="Times New Roman" w:cs="Times New Roman"/>
                <w:color w:val="000000"/>
                <w:sz w:val="24"/>
                <w:szCs w:val="24"/>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590EB9" w:rsidRDefault="0048206C">
      <w:pPr>
        <w:rPr>
          <w:rFonts w:ascii="Times New Roman" w:hAnsi="Times New Roman" w:cs="Times New Roman"/>
          <w:sz w:val="24"/>
          <w:szCs w:val="24"/>
          <w:lang w:val="en-US"/>
        </w:rPr>
      </w:pPr>
    </w:p>
    <w:p w14:paraId="798AD82D" w14:textId="77777777" w:rsidR="00FD469B" w:rsidRPr="00590EB9" w:rsidRDefault="00FD469B">
      <w:pPr>
        <w:rPr>
          <w:rFonts w:ascii="Times New Roman" w:hAnsi="Times New Roman" w:cs="Times New Roman"/>
          <w:sz w:val="24"/>
          <w:szCs w:val="24"/>
          <w:lang w:val="en-US"/>
        </w:rPr>
      </w:pPr>
    </w:p>
    <w:sectPr w:rsidR="00FD469B" w:rsidRPr="00590EB9"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rlito">
    <w:altName w:val="Calibri"/>
    <w:panose1 w:val="020B0604020202020204"/>
    <w:charset w:val="00"/>
    <w:family w:val="swiss"/>
    <w:pitch w:val="variable"/>
  </w:font>
  <w:font w:name="Code">
    <w:altName w:val="Arial"/>
    <w:panose1 w:val="020B0604020202020204"/>
    <w:charset w:val="00"/>
    <w:family w:val="swiss"/>
    <w:notTrueType/>
    <w:pitch w:val="default"/>
    <w:sig w:usb0="00000003" w:usb1="00000000" w:usb2="00000000" w:usb3="00000000" w:csb0="00000001" w:csb1="00000000"/>
  </w:font>
  <w:font w:name="ArialUnicodeMS">
    <w:altName w:val="Arial"/>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3B0E"/>
    <w:multiLevelType w:val="hybridMultilevel"/>
    <w:tmpl w:val="28B87884"/>
    <w:lvl w:ilvl="0" w:tplc="041F0001">
      <w:start w:val="5"/>
      <w:numFmt w:val="bullet"/>
      <w:lvlText w:val=""/>
      <w:lvlJc w:val="left"/>
      <w:pPr>
        <w:ind w:left="7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D040A2B"/>
    <w:multiLevelType w:val="hybridMultilevel"/>
    <w:tmpl w:val="650CD93A"/>
    <w:lvl w:ilvl="0" w:tplc="D0CCCD60">
      <w:start w:val="5"/>
      <w:numFmt w:val="bullet"/>
      <w:lvlText w:val=""/>
      <w:lvlJc w:val="left"/>
      <w:pPr>
        <w:ind w:left="420" w:hanging="360"/>
      </w:pPr>
      <w:rPr>
        <w:rFonts w:ascii="Symbol" w:eastAsia="Times New Roman" w:hAnsi="Symbol" w:cs="Times New Roman" w:hint="default"/>
      </w:rPr>
    </w:lvl>
    <w:lvl w:ilvl="1" w:tplc="041F0003">
      <w:start w:val="1"/>
      <w:numFmt w:val="bullet"/>
      <w:lvlText w:val="o"/>
      <w:lvlJc w:val="left"/>
      <w:pPr>
        <w:ind w:left="1140" w:hanging="360"/>
      </w:pPr>
      <w:rPr>
        <w:rFonts w:ascii="Courier New" w:hAnsi="Courier New" w:cs="Courier New" w:hint="default"/>
      </w:rPr>
    </w:lvl>
    <w:lvl w:ilvl="2" w:tplc="041F0005">
      <w:start w:val="1"/>
      <w:numFmt w:val="bullet"/>
      <w:lvlText w:val=""/>
      <w:lvlJc w:val="left"/>
      <w:pPr>
        <w:ind w:left="1860" w:hanging="360"/>
      </w:pPr>
      <w:rPr>
        <w:rFonts w:ascii="Wingdings" w:hAnsi="Wingdings" w:hint="default"/>
      </w:rPr>
    </w:lvl>
    <w:lvl w:ilvl="3" w:tplc="041F0001">
      <w:start w:val="1"/>
      <w:numFmt w:val="bullet"/>
      <w:lvlText w:val=""/>
      <w:lvlJc w:val="left"/>
      <w:pPr>
        <w:ind w:left="2580" w:hanging="360"/>
      </w:pPr>
      <w:rPr>
        <w:rFonts w:ascii="Symbol" w:hAnsi="Symbol" w:hint="default"/>
      </w:rPr>
    </w:lvl>
    <w:lvl w:ilvl="4" w:tplc="041F0003">
      <w:start w:val="1"/>
      <w:numFmt w:val="bullet"/>
      <w:lvlText w:val="o"/>
      <w:lvlJc w:val="left"/>
      <w:pPr>
        <w:ind w:left="3300" w:hanging="360"/>
      </w:pPr>
      <w:rPr>
        <w:rFonts w:ascii="Courier New" w:hAnsi="Courier New" w:cs="Courier New" w:hint="default"/>
      </w:rPr>
    </w:lvl>
    <w:lvl w:ilvl="5" w:tplc="041F0005">
      <w:start w:val="1"/>
      <w:numFmt w:val="bullet"/>
      <w:lvlText w:val=""/>
      <w:lvlJc w:val="left"/>
      <w:pPr>
        <w:ind w:left="4020" w:hanging="360"/>
      </w:pPr>
      <w:rPr>
        <w:rFonts w:ascii="Wingdings" w:hAnsi="Wingdings" w:hint="default"/>
      </w:rPr>
    </w:lvl>
    <w:lvl w:ilvl="6" w:tplc="041F0001">
      <w:start w:val="1"/>
      <w:numFmt w:val="bullet"/>
      <w:lvlText w:val=""/>
      <w:lvlJc w:val="left"/>
      <w:pPr>
        <w:ind w:left="4740" w:hanging="360"/>
      </w:pPr>
      <w:rPr>
        <w:rFonts w:ascii="Symbol" w:hAnsi="Symbol" w:hint="default"/>
      </w:rPr>
    </w:lvl>
    <w:lvl w:ilvl="7" w:tplc="041F0003">
      <w:start w:val="1"/>
      <w:numFmt w:val="bullet"/>
      <w:lvlText w:val="o"/>
      <w:lvlJc w:val="left"/>
      <w:pPr>
        <w:ind w:left="5460" w:hanging="360"/>
      </w:pPr>
      <w:rPr>
        <w:rFonts w:ascii="Courier New" w:hAnsi="Courier New" w:cs="Courier New" w:hint="default"/>
      </w:rPr>
    </w:lvl>
    <w:lvl w:ilvl="8" w:tplc="041F0005">
      <w:start w:val="1"/>
      <w:numFmt w:val="bullet"/>
      <w:lvlText w:val=""/>
      <w:lvlJc w:val="left"/>
      <w:pPr>
        <w:ind w:left="6180" w:hanging="360"/>
      </w:pPr>
      <w:rPr>
        <w:rFonts w:ascii="Wingdings" w:hAnsi="Wingdings" w:hint="default"/>
      </w:rPr>
    </w:lvl>
  </w:abstractNum>
  <w:abstractNum w:abstractNumId="2" w15:restartNumberingAfterBreak="0">
    <w:nsid w:val="28017975"/>
    <w:multiLevelType w:val="hybridMultilevel"/>
    <w:tmpl w:val="ACD0559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756D1941"/>
    <w:multiLevelType w:val="hybridMultilevel"/>
    <w:tmpl w:val="97DC7484"/>
    <w:lvl w:ilvl="0" w:tplc="041F0001">
      <w:start w:val="5"/>
      <w:numFmt w:val="bullet"/>
      <w:lvlText w:val=""/>
      <w:lvlJc w:val="left"/>
      <w:pPr>
        <w:ind w:left="7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04878"/>
    <w:rsid w:val="00035252"/>
    <w:rsid w:val="0003589E"/>
    <w:rsid w:val="000441DB"/>
    <w:rsid w:val="00046374"/>
    <w:rsid w:val="00134AEF"/>
    <w:rsid w:val="001746AA"/>
    <w:rsid w:val="00196C2C"/>
    <w:rsid w:val="001B0A88"/>
    <w:rsid w:val="001B4555"/>
    <w:rsid w:val="00247F58"/>
    <w:rsid w:val="002B2984"/>
    <w:rsid w:val="002D613C"/>
    <w:rsid w:val="002E6734"/>
    <w:rsid w:val="00305F76"/>
    <w:rsid w:val="00311158"/>
    <w:rsid w:val="00326777"/>
    <w:rsid w:val="003404B8"/>
    <w:rsid w:val="00341C9A"/>
    <w:rsid w:val="0034429C"/>
    <w:rsid w:val="003642A1"/>
    <w:rsid w:val="003E51FC"/>
    <w:rsid w:val="00411C7F"/>
    <w:rsid w:val="004134A5"/>
    <w:rsid w:val="00416BD3"/>
    <w:rsid w:val="004270F5"/>
    <w:rsid w:val="00440654"/>
    <w:rsid w:val="00464A63"/>
    <w:rsid w:val="00472366"/>
    <w:rsid w:val="0048206C"/>
    <w:rsid w:val="00482351"/>
    <w:rsid w:val="00482C50"/>
    <w:rsid w:val="004C48BD"/>
    <w:rsid w:val="005264D9"/>
    <w:rsid w:val="00581ACC"/>
    <w:rsid w:val="00590EB9"/>
    <w:rsid w:val="00597347"/>
    <w:rsid w:val="00630C60"/>
    <w:rsid w:val="006339D8"/>
    <w:rsid w:val="00651F0F"/>
    <w:rsid w:val="00661E39"/>
    <w:rsid w:val="00677D29"/>
    <w:rsid w:val="00682F29"/>
    <w:rsid w:val="00685BD5"/>
    <w:rsid w:val="006B023A"/>
    <w:rsid w:val="006E0D8D"/>
    <w:rsid w:val="00723C8C"/>
    <w:rsid w:val="00731977"/>
    <w:rsid w:val="00732FAF"/>
    <w:rsid w:val="0073516E"/>
    <w:rsid w:val="00736CCA"/>
    <w:rsid w:val="00792516"/>
    <w:rsid w:val="00793015"/>
    <w:rsid w:val="007A7AC1"/>
    <w:rsid w:val="007C13CF"/>
    <w:rsid w:val="008309D1"/>
    <w:rsid w:val="0083209D"/>
    <w:rsid w:val="00871F5E"/>
    <w:rsid w:val="008B7E4A"/>
    <w:rsid w:val="008F5B0A"/>
    <w:rsid w:val="00905C6D"/>
    <w:rsid w:val="00930D25"/>
    <w:rsid w:val="009D039A"/>
    <w:rsid w:val="00A27A75"/>
    <w:rsid w:val="00A27FDE"/>
    <w:rsid w:val="00A30D04"/>
    <w:rsid w:val="00A62A20"/>
    <w:rsid w:val="00A85300"/>
    <w:rsid w:val="00AE7B0A"/>
    <w:rsid w:val="00AF3427"/>
    <w:rsid w:val="00B6088F"/>
    <w:rsid w:val="00B76BB2"/>
    <w:rsid w:val="00BB53D6"/>
    <w:rsid w:val="00BC180B"/>
    <w:rsid w:val="00BF3EFD"/>
    <w:rsid w:val="00C0698A"/>
    <w:rsid w:val="00C63DB9"/>
    <w:rsid w:val="00C86875"/>
    <w:rsid w:val="00CA7287"/>
    <w:rsid w:val="00CC3B7A"/>
    <w:rsid w:val="00CC7DF4"/>
    <w:rsid w:val="00D0444C"/>
    <w:rsid w:val="00D26E72"/>
    <w:rsid w:val="00D9688A"/>
    <w:rsid w:val="00DB2A49"/>
    <w:rsid w:val="00DD6DCD"/>
    <w:rsid w:val="00E23D2E"/>
    <w:rsid w:val="00E325D4"/>
    <w:rsid w:val="00E812C2"/>
    <w:rsid w:val="00E93118"/>
    <w:rsid w:val="00E94262"/>
    <w:rsid w:val="00EB0594"/>
    <w:rsid w:val="00EE3856"/>
    <w:rsid w:val="00EF389B"/>
    <w:rsid w:val="00F259CA"/>
    <w:rsid w:val="00F317B4"/>
    <w:rsid w:val="00F96F71"/>
    <w:rsid w:val="00FA0D12"/>
    <w:rsid w:val="00FA47B9"/>
    <w:rsid w:val="00FB0910"/>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1">
    <w:name w:val="heading 1"/>
    <w:basedOn w:val="Normal"/>
    <w:link w:val="Balk1Char"/>
    <w:uiPriority w:val="9"/>
    <w:qFormat/>
    <w:rsid w:val="00411C7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34"/>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UnresolvedMention1">
    <w:name w:val="Unresolved Mention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CA7287"/>
    <w:rPr>
      <w:i/>
      <w:iCs/>
    </w:rPr>
  </w:style>
  <w:style w:type="character" w:styleId="Gl">
    <w:name w:val="Strong"/>
    <w:basedOn w:val="VarsaylanParagrafYazTipi"/>
    <w:uiPriority w:val="22"/>
    <w:qFormat/>
    <w:rsid w:val="00CA7287"/>
    <w:rPr>
      <w:b/>
      <w:bCs/>
    </w:rPr>
  </w:style>
  <w:style w:type="character" w:customStyle="1" w:styleId="Balk1Char">
    <w:name w:val="Başlık 1 Char"/>
    <w:basedOn w:val="VarsaylanParagrafYazTipi"/>
    <w:link w:val="Balk1"/>
    <w:uiPriority w:val="9"/>
    <w:rsid w:val="00411C7F"/>
    <w:rPr>
      <w:rFonts w:ascii="Times New Roman" w:eastAsia="Times New Roman" w:hAnsi="Times New Roman" w:cs="Times New Roman"/>
      <w:b/>
      <w:bCs/>
      <w:kern w:val="36"/>
      <w:sz w:val="48"/>
      <w:szCs w:val="48"/>
      <w:lang w:val="tr-TR" w:eastAsia="tr-TR"/>
    </w:rPr>
  </w:style>
  <w:style w:type="paragraph" w:customStyle="1" w:styleId="Default">
    <w:name w:val="Default"/>
    <w:rsid w:val="00411C7F"/>
    <w:pPr>
      <w:widowControl/>
      <w:adjustRightInd w:val="0"/>
    </w:pPr>
    <w:rPr>
      <w:rFonts w:ascii="Code" w:hAnsi="Code" w:cs="Code"/>
      <w:color w:val="000000"/>
      <w:sz w:val="24"/>
      <w:szCs w:val="24"/>
      <w:lang w:val="tr-TR"/>
    </w:rPr>
  </w:style>
  <w:style w:type="paragraph" w:styleId="NormalWeb">
    <w:name w:val="Normal (Web)"/>
    <w:basedOn w:val="Normal"/>
    <w:uiPriority w:val="99"/>
    <w:unhideWhenUsed/>
    <w:rsid w:val="00411C7F"/>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al-islam.org/printpdf/book/export/html/23072" TargetMode="External"/><Relationship Id="rId13" Type="http://schemas.openxmlformats.org/officeDocument/2006/relationships/hyperlink" Target="https://www.brookings.edu/blog/order-from-chaos/2019/02/12/after-40-years-is-irans-revolution-unravelling/" TargetMode="External"/><Relationship Id="rId3" Type="http://schemas.openxmlformats.org/officeDocument/2006/relationships/styles" Target="styles.xml"/><Relationship Id="rId7" Type="http://schemas.openxmlformats.org/officeDocument/2006/relationships/hyperlink" Target="https://www.forbes.com/sites/johnmauldin/2016/10/17/4-maps-that-explain-irans-place-in-the-middle-east/" TargetMode="External"/><Relationship Id="rId12" Type="http://schemas.openxmlformats.org/officeDocument/2006/relationships/hyperlink" Target="https://www.brookings.edu/blog/order-from-chaos/2019/07/11/four-decades-later-did-the-iranian-revolution-fulfill-its-promis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ranicaonline.org/articles/iran-i-lands-of-iran" TargetMode="External"/><Relationship Id="rId11" Type="http://schemas.openxmlformats.org/officeDocument/2006/relationships/hyperlink" Target="https://www.brookings.edu/blog/order-from-chaos/2019/03/14/irans-economy-40-years-after-the-islamic-revolu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ytimes.com/1979/10/07/archives/an-interview-with-khomeini.html" TargetMode="External"/><Relationship Id="rId4" Type="http://schemas.openxmlformats.org/officeDocument/2006/relationships/settings" Target="settings.xml"/><Relationship Id="rId9" Type="http://schemas.openxmlformats.org/officeDocument/2006/relationships/hyperlink" Target="https://newrepublic.com/article/92745/shah-iran-mohammad-reza-pahlevi-oriana-fallac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2796</Words>
  <Characters>15942</Characters>
  <Application>Microsoft Office Word</Application>
  <DocSecurity>0</DocSecurity>
  <Lines>132</Lines>
  <Paragraphs>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Araş. Gör. Onur DEMİRKAN</cp:lastModifiedBy>
  <cp:revision>6</cp:revision>
  <dcterms:created xsi:type="dcterms:W3CDTF">2025-10-26T18:06:00Z</dcterms:created>
  <dcterms:modified xsi:type="dcterms:W3CDTF">2025-10-27T11:55:00Z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