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307637FB"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9E4D07">
              <w:rPr>
                <w:b/>
                <w:sz w:val="20"/>
                <w:szCs w:val="20"/>
                <w:lang w:val="en-US"/>
              </w:rPr>
              <w:t xml:space="preserve">TÜRK </w:t>
            </w:r>
            <w:r w:rsidR="00D774FB">
              <w:rPr>
                <w:b/>
                <w:sz w:val="20"/>
                <w:szCs w:val="20"/>
                <w:lang w:val="en-US"/>
              </w:rPr>
              <w:t xml:space="preserve">MÜZİĞİ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104352F5" w14:textId="40909B68" w:rsidR="005C0A66" w:rsidRPr="005C0A66" w:rsidRDefault="002E4562" w:rsidP="005C0A66">
            <w:pPr>
              <w:pStyle w:val="TableParagraph"/>
              <w:ind w:left="62" w:right="47"/>
              <w:jc w:val="center"/>
              <w:rPr>
                <w:sz w:val="20"/>
              </w:rPr>
            </w:pPr>
            <w:r>
              <w:rPr>
                <w:sz w:val="20"/>
              </w:rPr>
              <w:t>T</w:t>
            </w:r>
            <w:r w:rsidR="00D44D3E">
              <w:rPr>
                <w:sz w:val="20"/>
              </w:rPr>
              <w:t>M</w:t>
            </w:r>
            <w:r>
              <w:rPr>
                <w:sz w:val="20"/>
              </w:rPr>
              <w:t>291</w:t>
            </w:r>
            <w:r w:rsidR="005C0A66" w:rsidRPr="005C0A66">
              <w:rPr>
                <w:sz w:val="20"/>
              </w:rPr>
              <w:t xml:space="preserve"> </w:t>
            </w:r>
          </w:p>
          <w:p w14:paraId="662124F0" w14:textId="7B9DBD8B" w:rsidR="00867237" w:rsidRPr="00A07762" w:rsidRDefault="00867237" w:rsidP="00423F35">
            <w:pPr>
              <w:pStyle w:val="TableParagraph"/>
              <w:ind w:left="62" w:right="47"/>
              <w:jc w:val="center"/>
              <w:rPr>
                <w:sz w:val="20"/>
              </w:rPr>
            </w:pP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1A979A5C" w14:textId="5392D3BF" w:rsidR="005C0A66" w:rsidRPr="005C0A66" w:rsidRDefault="00B7716B" w:rsidP="005C0A66">
            <w:pPr>
              <w:pStyle w:val="TableParagraph"/>
              <w:ind w:left="14"/>
              <w:jc w:val="center"/>
              <w:rPr>
                <w:sz w:val="20"/>
              </w:rPr>
            </w:pPr>
            <w:r>
              <w:rPr>
                <w:sz w:val="20"/>
              </w:rPr>
              <w:t xml:space="preserve">KLASİK BATI MÜZİĞİ </w:t>
            </w:r>
            <w:r w:rsidR="005C0A66" w:rsidRPr="005C0A66">
              <w:rPr>
                <w:sz w:val="20"/>
              </w:rPr>
              <w:t xml:space="preserve">NAZARİYATI </w:t>
            </w:r>
            <w:r>
              <w:rPr>
                <w:sz w:val="20"/>
              </w:rPr>
              <w:t>I</w:t>
            </w:r>
            <w:r w:rsidR="005C0A66" w:rsidRPr="005C0A66">
              <w:rPr>
                <w:sz w:val="20"/>
              </w:rPr>
              <w:t xml:space="preserve"> </w:t>
            </w:r>
          </w:p>
          <w:p w14:paraId="41C4888C" w14:textId="7F47E1D9" w:rsidR="00867237" w:rsidRPr="00A07762" w:rsidRDefault="00867237" w:rsidP="00423F35">
            <w:pPr>
              <w:pStyle w:val="TableParagraph"/>
              <w:ind w:left="14"/>
              <w:jc w:val="center"/>
              <w:rPr>
                <w:sz w:val="20"/>
              </w:rPr>
            </w:pPr>
          </w:p>
        </w:tc>
        <w:tc>
          <w:tcPr>
            <w:tcW w:w="1276" w:type="dxa"/>
            <w:vAlign w:val="center"/>
          </w:tcPr>
          <w:p w14:paraId="2EDFD95E" w14:textId="5BE4A8CC" w:rsidR="00867237" w:rsidRPr="005C0A66" w:rsidRDefault="000C44C0" w:rsidP="005C0A66">
            <w:pPr>
              <w:pStyle w:val="TableParagraph"/>
              <w:jc w:val="center"/>
              <w:rPr>
                <w:spacing w:val="-2"/>
                <w:sz w:val="20"/>
              </w:rPr>
            </w:pPr>
            <w:r>
              <w:rPr>
                <w:spacing w:val="-2"/>
                <w:sz w:val="20"/>
              </w:rPr>
              <w:t>Seçmeli</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2B44A6DD" w:rsidR="00867237" w:rsidRPr="00A07762" w:rsidRDefault="00D44D3E" w:rsidP="00423F35">
            <w:pPr>
              <w:pStyle w:val="TableParagraph"/>
              <w:ind w:left="10"/>
              <w:jc w:val="center"/>
              <w:rPr>
                <w:sz w:val="20"/>
              </w:rPr>
            </w:pPr>
            <w:r>
              <w:rPr>
                <w:sz w:val="20"/>
              </w:rPr>
              <w:t>2</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32AE2577" w14:textId="1175CEA9" w:rsidR="005C0A66" w:rsidRPr="005C0A66" w:rsidRDefault="005C0A66" w:rsidP="005C0A66">
            <w:pPr>
              <w:pStyle w:val="TableParagraph"/>
              <w:ind w:left="14"/>
              <w:jc w:val="center"/>
              <w:rPr>
                <w:sz w:val="20"/>
              </w:rPr>
            </w:pPr>
            <w:r w:rsidRPr="005C0A66">
              <w:rPr>
                <w:sz w:val="20"/>
              </w:rPr>
              <w:t xml:space="preserve"> </w:t>
            </w:r>
          </w:p>
          <w:p w14:paraId="287917FD" w14:textId="5EC208D2" w:rsidR="00867237" w:rsidRPr="00A07762" w:rsidRDefault="00867237" w:rsidP="00423F35">
            <w:pPr>
              <w:pStyle w:val="TableParagraph"/>
              <w:ind w:left="14"/>
              <w:jc w:val="center"/>
              <w:rPr>
                <w:sz w:val="20"/>
              </w:rPr>
            </w:pPr>
          </w:p>
        </w:tc>
        <w:tc>
          <w:tcPr>
            <w:tcW w:w="1710" w:type="dxa"/>
            <w:vAlign w:val="center"/>
          </w:tcPr>
          <w:p w14:paraId="6E69D48B" w14:textId="70CC8675" w:rsidR="00867237" w:rsidRPr="00A07762" w:rsidRDefault="000C44C0" w:rsidP="000C44C0">
            <w:pPr>
              <w:pStyle w:val="TableParagraph"/>
              <w:jc w:val="center"/>
              <w:rPr>
                <w:sz w:val="20"/>
              </w:rPr>
            </w:pPr>
            <w:r>
              <w:rPr>
                <w:sz w:val="20"/>
              </w:rPr>
              <w:t>06.11.2025</w:t>
            </w:r>
          </w:p>
        </w:tc>
      </w:tr>
      <w:tr w:rsidR="000441DB" w:rsidRPr="00A07762" w14:paraId="54DA54A5" w14:textId="77777777" w:rsidTr="0095231C">
        <w:trPr>
          <w:trHeight w:val="734"/>
        </w:trPr>
        <w:tc>
          <w:tcPr>
            <w:tcW w:w="1418" w:type="dxa"/>
            <w:vAlign w:val="center"/>
          </w:tcPr>
          <w:p w14:paraId="60643D40" w14:textId="2A242067" w:rsidR="000441DB" w:rsidRPr="00A07762" w:rsidRDefault="00867237" w:rsidP="00867237">
            <w:pPr>
              <w:pStyle w:val="TableParagraph"/>
              <w:spacing w:before="16"/>
              <w:jc w:val="center"/>
              <w:rPr>
                <w:rFonts w:ascii="Times New Roman"/>
                <w:sz w:val="20"/>
              </w:rPr>
            </w:pPr>
            <w:r>
              <w:rPr>
                <w:b/>
                <w:sz w:val="20"/>
              </w:rPr>
              <w:t>Dersi Veren Öğretim Üyesi &amp;</w:t>
            </w:r>
            <w:r w:rsidR="002C43F4">
              <w:rPr>
                <w:b/>
                <w:sz w:val="20"/>
              </w:rPr>
              <w:t xml:space="preserve"> </w:t>
            </w:r>
            <w:r>
              <w:rPr>
                <w:b/>
                <w:sz w:val="20"/>
              </w:rPr>
              <w:t>E-Posta Adresi</w:t>
            </w:r>
          </w:p>
        </w:tc>
        <w:tc>
          <w:tcPr>
            <w:tcW w:w="9081" w:type="dxa"/>
            <w:gridSpan w:val="5"/>
            <w:vAlign w:val="center"/>
          </w:tcPr>
          <w:p w14:paraId="18BA380A" w14:textId="77777777" w:rsidR="005C0A66" w:rsidRPr="005C0A66" w:rsidRDefault="00867237" w:rsidP="005C0A66">
            <w:pPr>
              <w:pStyle w:val="TableParagraph"/>
              <w:jc w:val="both"/>
              <w:rPr>
                <w:sz w:val="20"/>
              </w:rPr>
            </w:pPr>
            <w:r>
              <w:rPr>
                <w:sz w:val="20"/>
              </w:rPr>
              <w:t xml:space="preserve"> </w:t>
            </w:r>
            <w:r w:rsidR="005C0A66">
              <w:rPr>
                <w:sz w:val="20"/>
              </w:rPr>
              <w:t xml:space="preserve">Prof. Dr. </w:t>
            </w:r>
            <w:r w:rsidR="005C0A66" w:rsidRPr="005C0A66">
              <w:rPr>
                <w:sz w:val="20"/>
              </w:rPr>
              <w:t xml:space="preserve">Burcu Avcı Akbel </w:t>
            </w:r>
          </w:p>
          <w:p w14:paraId="1ABCB78D" w14:textId="3B04A33C" w:rsidR="000441DB" w:rsidRPr="00EA0355" w:rsidRDefault="000441DB" w:rsidP="009B50FD">
            <w:pPr>
              <w:pStyle w:val="TableParagraph"/>
              <w:jc w:val="both"/>
              <w:rPr>
                <w:sz w:val="20"/>
              </w:rPr>
            </w:pPr>
          </w:p>
        </w:tc>
      </w:tr>
      <w:tr w:rsidR="00867237" w:rsidRPr="00A07762" w14:paraId="644DE186" w14:textId="77777777" w:rsidTr="0095231C">
        <w:trPr>
          <w:trHeight w:val="734"/>
        </w:trPr>
        <w:tc>
          <w:tcPr>
            <w:tcW w:w="1418" w:type="dxa"/>
            <w:vAlign w:val="center"/>
          </w:tcPr>
          <w:p w14:paraId="24CBC522" w14:textId="27CC6FD9" w:rsidR="00867237" w:rsidRDefault="00867237" w:rsidP="00867237">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vAlign w:val="center"/>
          </w:tcPr>
          <w:p w14:paraId="38565D81" w14:textId="492D2286" w:rsidR="00867237" w:rsidRPr="00A07762" w:rsidRDefault="00867237" w:rsidP="00867237">
            <w:pPr>
              <w:pStyle w:val="TableParagraph"/>
              <w:jc w:val="both"/>
              <w:rPr>
                <w:b/>
                <w:bCs/>
                <w:sz w:val="20"/>
              </w:rPr>
            </w:pPr>
            <w:r w:rsidRPr="00A07762">
              <w:rPr>
                <w:b/>
                <w:bCs/>
                <w:sz w:val="20"/>
              </w:rPr>
              <w:t xml:space="preserve">  </w:t>
            </w:r>
            <w:r w:rsidR="00DF37FD">
              <w:rPr>
                <w:b/>
                <w:bCs/>
                <w:sz w:val="20"/>
              </w:rPr>
              <w:t>Pazartesi 12.30-13.30</w:t>
            </w: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2F654D48" w14:textId="77777777" w:rsidR="00630C60" w:rsidRDefault="00630C60" w:rsidP="009B50FD">
            <w:pPr>
              <w:pStyle w:val="TableParagraph"/>
              <w:spacing w:before="54"/>
              <w:jc w:val="both"/>
              <w:rPr>
                <w:sz w:val="20"/>
              </w:rPr>
            </w:pPr>
          </w:p>
          <w:p w14:paraId="23FE0705" w14:textId="595A7753" w:rsidR="005C0A66" w:rsidRPr="005C0A66" w:rsidRDefault="002E4562" w:rsidP="005C0A66">
            <w:r w:rsidRPr="002E4562">
              <w:t>Klasik Batı Müziğinin temel unsurlarını oluşturan temel müzik teorisi ile müziksel işitme ve okuma eğitiminin öğrencilere kazandırılmasını amaçlamaktadır.</w:t>
            </w:r>
          </w:p>
          <w:p w14:paraId="413F8BE2" w14:textId="1AC41C17" w:rsidR="005C0A66" w:rsidRPr="005C0A66" w:rsidRDefault="005C0A66" w:rsidP="005C0A66"/>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28427990" w14:textId="4A0E8B25" w:rsidR="002E4562" w:rsidRPr="002E4562" w:rsidRDefault="002E4562" w:rsidP="002E4562">
            <w:pPr>
              <w:pStyle w:val="TableParagraph"/>
              <w:spacing w:before="140"/>
              <w:jc w:val="both"/>
              <w:rPr>
                <w:iCs/>
                <w:sz w:val="20"/>
              </w:rPr>
            </w:pPr>
            <w:r>
              <w:rPr>
                <w:iCs/>
                <w:sz w:val="20"/>
              </w:rPr>
              <w:t>E</w:t>
            </w:r>
            <w:r w:rsidRPr="002E4562">
              <w:rPr>
                <w:iCs/>
                <w:sz w:val="20"/>
              </w:rPr>
              <w:t>ski Önasya ve Mısır’da Müzik, Belkıs Dinçol, İstanbul: Eskiçağ Bilimleri Enstitüsü Yayınları, 2003. Temel Müzik Kuralları, Adolphe Danhauser-İlhan Baran, Evrensel</w:t>
            </w:r>
          </w:p>
          <w:p w14:paraId="167245C3" w14:textId="77777777" w:rsidR="002E4562" w:rsidRDefault="002E4562" w:rsidP="002E4562">
            <w:pPr>
              <w:pStyle w:val="TableParagraph"/>
              <w:spacing w:before="140"/>
              <w:jc w:val="both"/>
              <w:rPr>
                <w:iCs/>
                <w:sz w:val="20"/>
              </w:rPr>
            </w:pPr>
            <w:r w:rsidRPr="002E4562">
              <w:rPr>
                <w:iCs/>
                <w:sz w:val="20"/>
              </w:rPr>
              <w:t>Yayınları, Ankara, 2006. Müzikte Ses-Süre-Hız-Yoğunluk, Mehmet Göktepe, Başar Yayınevi, Ankara, 2000.</w:t>
            </w:r>
          </w:p>
          <w:p w14:paraId="4D050B8F" w14:textId="77777777" w:rsidR="002E4562" w:rsidRDefault="002E4562" w:rsidP="002E4562">
            <w:pPr>
              <w:pStyle w:val="TableParagraph"/>
              <w:spacing w:before="140"/>
              <w:jc w:val="both"/>
              <w:rPr>
                <w:iCs/>
                <w:sz w:val="20"/>
              </w:rPr>
            </w:pPr>
            <w:r w:rsidRPr="002E4562">
              <w:rPr>
                <w:iCs/>
                <w:sz w:val="20"/>
              </w:rPr>
              <w:t>Feridunoğlu, L. 2004, Müziğe Giden Yol, İnk</w:t>
            </w:r>
            <w:r>
              <w:rPr>
                <w:iCs/>
                <w:sz w:val="20"/>
              </w:rPr>
              <w:t>i</w:t>
            </w:r>
            <w:r w:rsidRPr="002E4562">
              <w:rPr>
                <w:iCs/>
                <w:sz w:val="20"/>
              </w:rPr>
              <w:t>lap</w:t>
            </w:r>
            <w:r>
              <w:rPr>
                <w:iCs/>
                <w:sz w:val="20"/>
              </w:rPr>
              <w:t xml:space="preserve"> </w:t>
            </w:r>
            <w:r w:rsidRPr="002E4562">
              <w:rPr>
                <w:iCs/>
                <w:sz w:val="20"/>
              </w:rPr>
              <w:t>Kitabevi.</w:t>
            </w:r>
          </w:p>
          <w:p w14:paraId="04B1976B" w14:textId="5945E244" w:rsidR="002E4562" w:rsidRPr="002E4562" w:rsidRDefault="002E4562" w:rsidP="002E4562">
            <w:pPr>
              <w:pStyle w:val="TableParagraph"/>
              <w:spacing w:before="140"/>
              <w:jc w:val="both"/>
              <w:rPr>
                <w:iCs/>
                <w:sz w:val="20"/>
              </w:rPr>
            </w:pPr>
            <w:r w:rsidRPr="002E4562">
              <w:rPr>
                <w:iCs/>
                <w:sz w:val="20"/>
              </w:rPr>
              <w:t>Yavuzoğlu, N. 2010. Uygulamalı Müzik Teorisi 1, İnklâp Yayınevi.</w:t>
            </w:r>
          </w:p>
          <w:p w14:paraId="2C0AA3A3" w14:textId="77777777" w:rsidR="002E4562" w:rsidRPr="002E4562" w:rsidRDefault="002E4562" w:rsidP="002E4562">
            <w:pPr>
              <w:pStyle w:val="TableParagraph"/>
              <w:spacing w:before="140"/>
              <w:jc w:val="both"/>
              <w:rPr>
                <w:iCs/>
                <w:sz w:val="20"/>
              </w:rPr>
            </w:pPr>
            <w:r w:rsidRPr="002E4562">
              <w:rPr>
                <w:iCs/>
                <w:sz w:val="20"/>
              </w:rPr>
              <w:t>Kişisel Notlar, Akademisyenler tarafından hazırlanan ilgili alan kitapları.</w:t>
            </w:r>
          </w:p>
          <w:p w14:paraId="2F346DCC" w14:textId="77777777" w:rsidR="002E4562" w:rsidRPr="002E4562" w:rsidRDefault="002E4562" w:rsidP="002E4562">
            <w:pPr>
              <w:pStyle w:val="TableParagraph"/>
              <w:spacing w:before="140"/>
              <w:jc w:val="both"/>
              <w:rPr>
                <w:iCs/>
                <w:sz w:val="20"/>
              </w:rPr>
            </w:pPr>
            <w:r w:rsidRPr="002E4562">
              <w:rPr>
                <w:iCs/>
                <w:sz w:val="20"/>
              </w:rPr>
              <w:t>Özgür, Ü ve Aydoğan, S. 2015, Müziksel Okuma İşitme Eğitimi ve Kuram I, Arkadaş Yayıncılık. Feridunoğlu, L. 2004, Müziğe Giden Yol, İnklap Kitabevi. Lavignac Solfej</w:t>
            </w:r>
          </w:p>
          <w:p w14:paraId="0964ECD3" w14:textId="77777777" w:rsidR="002E4562" w:rsidRPr="002E4562" w:rsidRDefault="002E4562" w:rsidP="002E4562">
            <w:pPr>
              <w:pStyle w:val="TableParagraph"/>
              <w:spacing w:before="140"/>
              <w:jc w:val="both"/>
              <w:rPr>
                <w:iCs/>
                <w:sz w:val="20"/>
              </w:rPr>
            </w:pPr>
            <w:r w:rsidRPr="002E4562">
              <w:rPr>
                <w:iCs/>
                <w:sz w:val="20"/>
              </w:rPr>
              <w:t>Çalışmaları, Sanat Çevresi Yayıncılık, 2013, İstanbul. Sun, Muammer., Solfej 1 (Yeni Başlayanlar için), Sun Yayınevi, 2004, Ankara. Fontaine, Fernand., Traité Pratique</w:t>
            </w:r>
          </w:p>
          <w:p w14:paraId="7FDE1997" w14:textId="77777777" w:rsidR="002E4562" w:rsidRPr="002E4562" w:rsidRDefault="002E4562" w:rsidP="002E4562">
            <w:pPr>
              <w:pStyle w:val="TableParagraph"/>
              <w:spacing w:before="140"/>
              <w:jc w:val="both"/>
              <w:rPr>
                <w:iCs/>
                <w:sz w:val="20"/>
              </w:rPr>
            </w:pPr>
            <w:r w:rsidRPr="002E4562">
              <w:rPr>
                <w:iCs/>
                <w:sz w:val="20"/>
              </w:rPr>
              <w:t>du Rythme Mesuré (Ritm Ölçüsüyle Pratik Egzersizler), Éditions Henry Lemoine (Henry Lemoine Yayınları), 1988, Paris. Temel Müzik Teorisi, Paraşkev Hacıe</w:t>
            </w:r>
          </w:p>
          <w:p w14:paraId="0688A5E1" w14:textId="77777777" w:rsidR="002E4562" w:rsidRPr="002E4562" w:rsidRDefault="002E4562" w:rsidP="002E4562">
            <w:pPr>
              <w:pStyle w:val="TableParagraph"/>
              <w:spacing w:before="140"/>
              <w:jc w:val="both"/>
              <w:rPr>
                <w:iCs/>
                <w:sz w:val="20"/>
              </w:rPr>
            </w:pPr>
            <w:r w:rsidRPr="002E4562">
              <w:rPr>
                <w:iCs/>
                <w:sz w:val="20"/>
              </w:rPr>
              <w:t>Etüd çalışması</w:t>
            </w:r>
          </w:p>
          <w:p w14:paraId="6093A56F" w14:textId="43504B21" w:rsidR="00871F5E" w:rsidRPr="00423F35" w:rsidRDefault="002E4562" w:rsidP="002E4562">
            <w:pPr>
              <w:pStyle w:val="TableParagraph"/>
              <w:spacing w:before="140"/>
              <w:jc w:val="both"/>
              <w:rPr>
                <w:iCs/>
                <w:sz w:val="20"/>
              </w:rPr>
            </w:pPr>
            <w:r w:rsidRPr="002E4562">
              <w:rPr>
                <w:iCs/>
                <w:sz w:val="20"/>
              </w:rPr>
              <w:t>Vize, Final, Bütünleme</w:t>
            </w: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0DA8ABB9" w:rsidR="00630C60" w:rsidRPr="00EA0355" w:rsidRDefault="002E4562" w:rsidP="002E4562">
            <w:pPr>
              <w:pStyle w:val="TableParagraph"/>
              <w:spacing w:before="159"/>
              <w:ind w:left="110"/>
              <w:jc w:val="both"/>
              <w:rPr>
                <w:sz w:val="20"/>
              </w:rPr>
            </w:pPr>
            <w:r w:rsidRPr="002E4562">
              <w:rPr>
                <w:sz w:val="20"/>
              </w:rPr>
              <w:t>Müziksel İşitme Okuma Eğitimi ve Uygulamalar</w:t>
            </w:r>
          </w:p>
        </w:tc>
      </w:tr>
      <w:tr w:rsidR="00630C60" w:rsidRPr="00A07762" w14:paraId="4F15BF87" w14:textId="77777777" w:rsidTr="0095231C">
        <w:trPr>
          <w:trHeight w:val="1852"/>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2E4562" w14:paraId="3E709471" w14:textId="77777777" w:rsidTr="00EC1DD9">
              <w:trPr>
                <w:trHeight w:val="279"/>
              </w:trPr>
              <w:tc>
                <w:tcPr>
                  <w:tcW w:w="1052" w:type="dxa"/>
                </w:tcPr>
                <w:p w14:paraId="4A01AC21" w14:textId="77777777" w:rsidR="002E4562" w:rsidRPr="00F13182" w:rsidRDefault="002E4562" w:rsidP="002E4562">
                  <w:pPr>
                    <w:jc w:val="both"/>
                    <w:rPr>
                      <w:sz w:val="21"/>
                      <w:szCs w:val="21"/>
                    </w:rPr>
                  </w:pPr>
                  <w:r w:rsidRPr="00F13182">
                    <w:rPr>
                      <w:sz w:val="21"/>
                      <w:szCs w:val="21"/>
                    </w:rPr>
                    <w:t>1</w:t>
                  </w:r>
                </w:p>
              </w:tc>
              <w:tc>
                <w:tcPr>
                  <w:tcW w:w="8015" w:type="dxa"/>
                </w:tcPr>
                <w:p w14:paraId="3D353CF7" w14:textId="695B1EF2" w:rsidR="002E4562" w:rsidRDefault="00DE772B" w:rsidP="002E4562">
                  <w:pPr>
                    <w:jc w:val="both"/>
                  </w:pPr>
                  <w:r w:rsidRPr="00DE772B">
                    <w:rPr>
                      <w:rFonts w:cstheme="minorHAnsi"/>
                    </w:rPr>
                    <w:t>Klasik Batı Müziğinin temel unsurlarını oluşturan müzik teorisi, armoni ve form bilgisinin, Klasik Batı Müziği tarihini temel alan bir yapı içerisinde öğrencilere kazandırılmasını amaçlamaktadır.</w:t>
                  </w: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27A18EDC" w:rsidR="003D5B92" w:rsidRDefault="00BB1E63" w:rsidP="005C0A66">
                  <w:pPr>
                    <w:jc w:val="both"/>
                  </w:pPr>
                  <w:r w:rsidRPr="00BB1E63">
                    <w:t>Sınıf Dışı Ders Çalışma</w:t>
                  </w:r>
                </w:p>
              </w:tc>
            </w:tr>
            <w:tr w:rsidR="003D5B92" w14:paraId="1C2B460B" w14:textId="77777777" w:rsidTr="00EC1DD9">
              <w:trPr>
                <w:trHeight w:val="279"/>
              </w:trPr>
              <w:tc>
                <w:tcPr>
                  <w:tcW w:w="1052" w:type="dxa"/>
                </w:tcPr>
                <w:p w14:paraId="4C9E1EC8" w14:textId="7E5E886D" w:rsidR="003D5B92" w:rsidRPr="00F13182" w:rsidRDefault="003D5B92" w:rsidP="003D5B92">
                  <w:pPr>
                    <w:jc w:val="both"/>
                    <w:rPr>
                      <w:sz w:val="21"/>
                      <w:szCs w:val="21"/>
                    </w:rPr>
                  </w:pPr>
                  <w:r w:rsidRPr="00F13182">
                    <w:rPr>
                      <w:sz w:val="21"/>
                      <w:szCs w:val="21"/>
                    </w:rPr>
                    <w:t>3</w:t>
                  </w:r>
                </w:p>
              </w:tc>
              <w:tc>
                <w:tcPr>
                  <w:tcW w:w="8015" w:type="dxa"/>
                </w:tcPr>
                <w:p w14:paraId="3E6F35F4" w14:textId="77777777" w:rsidR="00BB1E63" w:rsidRDefault="00BB1E63" w:rsidP="00BB1E63">
                  <w:pPr>
                    <w:jc w:val="both"/>
                  </w:pPr>
                  <w:r w:rsidRPr="00BB1E63">
                    <w:t>Bu dersin sonunda öğrenci; -</w:t>
                  </w:r>
                  <w:r>
                    <w:t xml:space="preserve"> Klasik Batı Müziğinin genel olarak tarihsel gelişim ve değişim sürecini anlayabilir, - Aralıkları çeşitli özelliklerine göre tanıyabilir ve sınıflandırabilir, </w:t>
                  </w:r>
                </w:p>
                <w:p w14:paraId="342DA81E" w14:textId="77777777" w:rsidR="00BB1E63" w:rsidRDefault="00BB1E63" w:rsidP="00BB1E63">
                  <w:pPr>
                    <w:jc w:val="both"/>
                  </w:pPr>
                  <w:r>
                    <w:t xml:space="preserve">- Aralıkların armonik hareketlerini tanıyabilir ve sınıflandırabilir, </w:t>
                  </w:r>
                </w:p>
                <w:p w14:paraId="282572DA" w14:textId="77777777" w:rsidR="00BB1E63" w:rsidRDefault="00BB1E63" w:rsidP="00BB1E63">
                  <w:pPr>
                    <w:jc w:val="both"/>
                  </w:pPr>
                  <w:r>
                    <w:t xml:space="preserve">- Akorları çeşitli özelliklerine göre tanıyabilme ve sınıflandırabilme becerisini kazanır, </w:t>
                  </w:r>
                </w:p>
                <w:p w14:paraId="73646E7E" w14:textId="01229E74" w:rsidR="00BB1E63" w:rsidRDefault="00BB1E63" w:rsidP="00BB1E63">
                  <w:pPr>
                    <w:jc w:val="both"/>
                  </w:pPr>
                  <w:r>
                    <w:t>- Akorların hareketlerini tanıyabilme ve</w:t>
                  </w:r>
                </w:p>
                <w:p w14:paraId="455C4DD4" w14:textId="77777777" w:rsidR="00BB1E63" w:rsidRDefault="00BB1E63" w:rsidP="00BB1E63">
                  <w:pPr>
                    <w:jc w:val="both"/>
                  </w:pPr>
                  <w:r>
                    <w:t>sınıflandırabilme,</w:t>
                  </w:r>
                </w:p>
                <w:p w14:paraId="7239E838" w14:textId="77777777" w:rsidR="00BB1E63" w:rsidRDefault="00BB1E63" w:rsidP="00BB1E63">
                  <w:pPr>
                    <w:jc w:val="both"/>
                  </w:pPr>
                  <w:r>
                    <w:t xml:space="preserve">- Akorları bağlama becerisini kazanır, </w:t>
                  </w:r>
                </w:p>
                <w:p w14:paraId="6EEFCD1C" w14:textId="3FB3DD34" w:rsidR="00BB1E63" w:rsidRDefault="00BB1E63" w:rsidP="00BB1E63">
                  <w:pPr>
                    <w:jc w:val="both"/>
                  </w:pPr>
                  <w:r>
                    <w:t>- İlgili dönem eserlerini piyanoda seslendirerek hem icra yönünden hem de armoni, form bilgisi, müzik teorisi hakkında öğrendiklerini</w:t>
                  </w:r>
                </w:p>
                <w:p w14:paraId="690FBF50" w14:textId="009C9640" w:rsidR="003D5B92" w:rsidRDefault="00BB1E63" w:rsidP="00BB1E63">
                  <w:pPr>
                    <w:jc w:val="both"/>
                  </w:pPr>
                  <w:r>
                    <w:t>uygulama yönünden bilgilerini pekiştirir.</w:t>
                  </w:r>
                </w:p>
              </w:tc>
            </w:tr>
            <w:tr w:rsidR="00AE2FFC" w14:paraId="588139CF" w14:textId="77777777" w:rsidTr="00EC1DD9">
              <w:trPr>
                <w:trHeight w:val="279"/>
              </w:trPr>
              <w:tc>
                <w:tcPr>
                  <w:tcW w:w="1052" w:type="dxa"/>
                </w:tcPr>
                <w:p w14:paraId="187999F0" w14:textId="577A76B9" w:rsidR="00AE2FFC" w:rsidRPr="00F13182" w:rsidRDefault="00AE2FFC" w:rsidP="003D5B92">
                  <w:pPr>
                    <w:jc w:val="both"/>
                    <w:rPr>
                      <w:sz w:val="21"/>
                      <w:szCs w:val="21"/>
                    </w:rPr>
                  </w:pPr>
                  <w:r>
                    <w:rPr>
                      <w:sz w:val="21"/>
                      <w:szCs w:val="21"/>
                    </w:rPr>
                    <w:lastRenderedPageBreak/>
                    <w:t>4</w:t>
                  </w:r>
                </w:p>
              </w:tc>
              <w:tc>
                <w:tcPr>
                  <w:tcW w:w="8015" w:type="dxa"/>
                </w:tcPr>
                <w:p w14:paraId="0C133913" w14:textId="1982A297" w:rsidR="00AE2FFC" w:rsidRPr="00BB1E63" w:rsidRDefault="00BB1E63" w:rsidP="00BB1E63">
                  <w:pPr>
                    <w:pStyle w:val="p1"/>
                    <w:rPr>
                      <w:rFonts w:asciiTheme="minorHAnsi" w:hAnsiTheme="minorHAnsi" w:cstheme="minorHAnsi"/>
                      <w:sz w:val="22"/>
                      <w:szCs w:val="22"/>
                    </w:rPr>
                  </w:pPr>
                  <w:r w:rsidRPr="00BB1E63">
                    <w:rPr>
                      <w:rFonts w:asciiTheme="minorHAnsi" w:hAnsiTheme="minorHAnsi" w:cstheme="minorHAnsi"/>
                      <w:sz w:val="22"/>
                      <w:szCs w:val="22"/>
                    </w:rPr>
                    <w:t>Öğrenci; 1. Fa anahtarı solfej okuma alışkanlığı edinir. 2. İki donanımlı dikteleri yazabilir.</w:t>
                  </w:r>
                </w:p>
              </w:tc>
            </w:tr>
            <w:tr w:rsidR="00AE2FFC" w14:paraId="0720D129" w14:textId="77777777" w:rsidTr="00EC1DD9">
              <w:trPr>
                <w:trHeight w:val="279"/>
              </w:trPr>
              <w:tc>
                <w:tcPr>
                  <w:tcW w:w="1052" w:type="dxa"/>
                </w:tcPr>
                <w:p w14:paraId="0A31E838" w14:textId="47BF44D8" w:rsidR="00AE2FFC" w:rsidRPr="00F13182" w:rsidRDefault="00AE2FFC" w:rsidP="003D5B92">
                  <w:pPr>
                    <w:jc w:val="both"/>
                    <w:rPr>
                      <w:sz w:val="21"/>
                      <w:szCs w:val="21"/>
                    </w:rPr>
                  </w:pPr>
                  <w:r>
                    <w:rPr>
                      <w:sz w:val="21"/>
                      <w:szCs w:val="21"/>
                    </w:rPr>
                    <w:t>5</w:t>
                  </w:r>
                </w:p>
              </w:tc>
              <w:tc>
                <w:tcPr>
                  <w:tcW w:w="8015" w:type="dxa"/>
                </w:tcPr>
                <w:p w14:paraId="37A66FEE" w14:textId="05B30939" w:rsidR="00AE2FFC" w:rsidRDefault="00BB1E63" w:rsidP="003D5B92">
                  <w:pPr>
                    <w:jc w:val="both"/>
                  </w:pPr>
                  <w:r w:rsidRPr="00BB1E63">
                    <w:t>Bu dersin sonunda öğrenci arzu ettiği bi çalgı topluluğu ile bir konser hazırlığını yapabileceği teknik ve kuramsal altyapı özelliklerini kazanır.</w:t>
                  </w: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6B0E8E32" w:rsidR="006F7080" w:rsidRPr="006F7080" w:rsidRDefault="006F7080" w:rsidP="006F7080">
            <w:pPr>
              <w:pStyle w:val="TableParagraph"/>
              <w:jc w:val="both"/>
              <w:rPr>
                <w:b/>
                <w:bCs/>
                <w:sz w:val="20"/>
              </w:rPr>
            </w:pPr>
            <w:r w:rsidRPr="006F7080">
              <w:rPr>
                <w:b/>
                <w:bCs/>
                <w:sz w:val="20"/>
              </w:rPr>
              <w:t>Program Çıktı</w:t>
            </w:r>
            <w:r w:rsidR="002E4562">
              <w:rPr>
                <w:b/>
                <w:bCs/>
                <w:sz w:val="20"/>
              </w:rPr>
              <w:t>s</w:t>
            </w:r>
            <w:r w:rsidRPr="006F7080">
              <w:rPr>
                <w:b/>
                <w:bCs/>
                <w:sz w:val="20"/>
              </w:rPr>
              <w:t>ı (PÇ)</w:t>
            </w:r>
          </w:p>
          <w:tbl>
            <w:tblPr>
              <w:tblStyle w:val="TabloKlavuzu"/>
              <w:tblW w:w="17100" w:type="dxa"/>
              <w:tblLayout w:type="fixed"/>
              <w:tblLook w:val="04A0" w:firstRow="1" w:lastRow="0" w:firstColumn="1" w:lastColumn="0" w:noHBand="0" w:noVBand="1"/>
            </w:tblPr>
            <w:tblGrid>
              <w:gridCol w:w="1054"/>
              <w:gridCol w:w="8023"/>
              <w:gridCol w:w="8023"/>
            </w:tblGrid>
            <w:tr w:rsidR="00BB1E63" w14:paraId="3A073A0B" w14:textId="77777777" w:rsidTr="00BB1E63">
              <w:trPr>
                <w:trHeight w:val="288"/>
              </w:trPr>
              <w:tc>
                <w:tcPr>
                  <w:tcW w:w="1054" w:type="dxa"/>
                </w:tcPr>
                <w:p w14:paraId="55034C85" w14:textId="065D8C17" w:rsidR="00BB1E63" w:rsidRPr="00BB1E63" w:rsidRDefault="00BB1E63" w:rsidP="00BB1E63">
                  <w:pPr>
                    <w:jc w:val="both"/>
                    <w:rPr>
                      <w:rFonts w:cstheme="minorHAnsi"/>
                    </w:rPr>
                  </w:pPr>
                </w:p>
              </w:tc>
              <w:tc>
                <w:tcPr>
                  <w:tcW w:w="8023" w:type="dxa"/>
                </w:tcPr>
                <w:p w14:paraId="02233DF7" w14:textId="39E81A49" w:rsidR="00BB1E63" w:rsidRPr="00BB1E63" w:rsidRDefault="00BB1E63" w:rsidP="00BB1E63">
                  <w:pPr>
                    <w:pStyle w:val="p1"/>
                    <w:rPr>
                      <w:rFonts w:asciiTheme="minorHAnsi" w:hAnsiTheme="minorHAnsi" w:cstheme="minorHAnsi"/>
                      <w:sz w:val="22"/>
                      <w:szCs w:val="22"/>
                    </w:rPr>
                  </w:pPr>
                  <w:r w:rsidRPr="00BB1E63">
                    <w:rPr>
                      <w:rFonts w:asciiTheme="minorHAnsi" w:hAnsiTheme="minorHAnsi" w:cstheme="minorHAnsi"/>
                      <w:sz w:val="22"/>
                      <w:szCs w:val="22"/>
                    </w:rPr>
                    <w:t>Makam kavramının Geleneksel Türk Müziğinin tüm unsurları içerisinde görülen bütünleştirici rolünü hem teori hem de icra alanlarındaki yansımalarıyla anlayabilir.</w:t>
                  </w:r>
                </w:p>
              </w:tc>
              <w:tc>
                <w:tcPr>
                  <w:tcW w:w="8023" w:type="dxa"/>
                </w:tcPr>
                <w:p w14:paraId="7A9B7C94" w14:textId="6CB8A1C7" w:rsidR="00BB1E63" w:rsidRPr="002E4562" w:rsidRDefault="00BB1E63" w:rsidP="00BB1E63">
                  <w:pPr>
                    <w:pStyle w:val="p1"/>
                    <w:rPr>
                      <w:rFonts w:asciiTheme="minorHAnsi" w:hAnsiTheme="minorHAnsi" w:cstheme="minorHAnsi"/>
                      <w:sz w:val="22"/>
                      <w:szCs w:val="22"/>
                    </w:rPr>
                  </w:pPr>
                </w:p>
              </w:tc>
            </w:tr>
            <w:tr w:rsidR="00BB1E63" w14:paraId="084F6DA6" w14:textId="77777777" w:rsidTr="00BB1E63">
              <w:trPr>
                <w:trHeight w:val="276"/>
              </w:trPr>
              <w:tc>
                <w:tcPr>
                  <w:tcW w:w="1054" w:type="dxa"/>
                </w:tcPr>
                <w:p w14:paraId="424A90A3" w14:textId="77777777" w:rsidR="00BB1E63" w:rsidRDefault="00BB1E63" w:rsidP="00BB1E63">
                  <w:pPr>
                    <w:jc w:val="both"/>
                  </w:pPr>
                </w:p>
              </w:tc>
              <w:tc>
                <w:tcPr>
                  <w:tcW w:w="8023" w:type="dxa"/>
                </w:tcPr>
                <w:p w14:paraId="13A5D00D" w14:textId="18454474" w:rsidR="00BB1E63" w:rsidRDefault="00BB1E63" w:rsidP="00BB1E63">
                  <w:pPr>
                    <w:jc w:val="both"/>
                  </w:pPr>
                  <w:r w:rsidRPr="000E63CC">
                    <w:t>Klasik Türk Musikisi icra geleneğinde yer alan geleneksel çalgı icrası veya ses icrası alanında üst düzey bilgi, beceri ve donanıma sahip olur.</w:t>
                  </w:r>
                </w:p>
              </w:tc>
              <w:tc>
                <w:tcPr>
                  <w:tcW w:w="8023" w:type="dxa"/>
                </w:tcPr>
                <w:p w14:paraId="419B927C" w14:textId="1D0CEB26" w:rsidR="00BB1E63" w:rsidRDefault="00BB1E63" w:rsidP="00BB1E63">
                  <w:pPr>
                    <w:jc w:val="both"/>
                  </w:pPr>
                </w:p>
              </w:tc>
            </w:tr>
            <w:tr w:rsidR="00BB1E63" w14:paraId="6E8DF19E" w14:textId="77777777" w:rsidTr="00BB1E63">
              <w:trPr>
                <w:trHeight w:val="288"/>
              </w:trPr>
              <w:tc>
                <w:tcPr>
                  <w:tcW w:w="1054" w:type="dxa"/>
                </w:tcPr>
                <w:p w14:paraId="6A2E4189" w14:textId="77777777" w:rsidR="00BB1E63" w:rsidRDefault="00BB1E63" w:rsidP="00BB1E63">
                  <w:pPr>
                    <w:jc w:val="both"/>
                  </w:pPr>
                </w:p>
              </w:tc>
              <w:tc>
                <w:tcPr>
                  <w:tcW w:w="8023" w:type="dxa"/>
                </w:tcPr>
                <w:p w14:paraId="233E3A8A" w14:textId="345FD921" w:rsidR="00BB1E63" w:rsidRDefault="00BB1E63" w:rsidP="00BB1E63">
                  <w:pPr>
                    <w:jc w:val="both"/>
                  </w:pPr>
                  <w:r w:rsidRPr="000E63CC">
                    <w:t>Geleneksel Türk Müziği nazariyatında var olan temel ekolleri bilir; makam kavramını ve müziğimizde kullanılan makamları gerek teorik gerekse pratik yansımalarını içerecek şekilde tanır ve uygular.</w:t>
                  </w:r>
                </w:p>
              </w:tc>
              <w:tc>
                <w:tcPr>
                  <w:tcW w:w="8023" w:type="dxa"/>
                </w:tcPr>
                <w:p w14:paraId="0B950282" w14:textId="5B2B3287" w:rsidR="00BB1E63" w:rsidRDefault="00BB1E63" w:rsidP="00BB1E63">
                  <w:pPr>
                    <w:jc w:val="both"/>
                  </w:pPr>
                </w:p>
              </w:tc>
            </w:tr>
            <w:tr w:rsidR="00BB1E63" w14:paraId="21978F1E" w14:textId="77777777" w:rsidTr="00BB1E63">
              <w:trPr>
                <w:trHeight w:val="276"/>
              </w:trPr>
              <w:tc>
                <w:tcPr>
                  <w:tcW w:w="1054" w:type="dxa"/>
                </w:tcPr>
                <w:p w14:paraId="567B23AC" w14:textId="77777777" w:rsidR="00BB1E63" w:rsidRDefault="00BB1E63" w:rsidP="00BB1E63">
                  <w:pPr>
                    <w:jc w:val="both"/>
                  </w:pPr>
                </w:p>
              </w:tc>
              <w:tc>
                <w:tcPr>
                  <w:tcW w:w="8023" w:type="dxa"/>
                </w:tcPr>
                <w:p w14:paraId="4ECAC8A9" w14:textId="5C19894C" w:rsidR="00BB1E63" w:rsidRDefault="00BB1E63" w:rsidP="00BB1E63">
                  <w:pPr>
                    <w:jc w:val="both"/>
                  </w:pPr>
                  <w:r w:rsidRPr="000E63CC">
                    <w:t>Geleneksel Türk Müziği'nde kullanılan sözlü ve sözsüz müzik formları ile form bilgisinin diğer nazari bilgiler ile birlikte kullanılarak Geleneksel Türk Müziği'nin daha doğru şekilde anlaşılması ve icra</w:t>
                  </w:r>
                  <w:r>
                    <w:t xml:space="preserve"> </w:t>
                  </w:r>
                  <w:r w:rsidRPr="000E63CC">
                    <w:t>edilmesi hususlarında gerekli bilgi ve beceriye sahip olur.</w:t>
                  </w:r>
                </w:p>
              </w:tc>
              <w:tc>
                <w:tcPr>
                  <w:tcW w:w="8023" w:type="dxa"/>
                </w:tcPr>
                <w:p w14:paraId="4D145F44" w14:textId="25587D47" w:rsidR="00BB1E63" w:rsidRDefault="00BB1E63" w:rsidP="00BB1E63">
                  <w:pPr>
                    <w:jc w:val="both"/>
                  </w:pPr>
                </w:p>
              </w:tc>
            </w:tr>
            <w:tr w:rsidR="00BB1E63" w14:paraId="578B2B92" w14:textId="77777777" w:rsidTr="00BB1E63">
              <w:trPr>
                <w:trHeight w:val="288"/>
              </w:trPr>
              <w:tc>
                <w:tcPr>
                  <w:tcW w:w="1054" w:type="dxa"/>
                </w:tcPr>
                <w:p w14:paraId="4E5A3C74" w14:textId="77777777" w:rsidR="00BB1E63" w:rsidRDefault="00BB1E63" w:rsidP="00BB1E63">
                  <w:pPr>
                    <w:jc w:val="both"/>
                  </w:pPr>
                </w:p>
              </w:tc>
              <w:tc>
                <w:tcPr>
                  <w:tcW w:w="8023" w:type="dxa"/>
                </w:tcPr>
                <w:p w14:paraId="6E41C7CD" w14:textId="5AB51F4B" w:rsidR="00BB1E63" w:rsidRDefault="00BB1E63" w:rsidP="00BB1E63">
                  <w:pPr>
                    <w:jc w:val="both"/>
                  </w:pPr>
                  <w:r w:rsidRPr="000E63CC">
                    <w:t>Geleneksel Türk Müziği'nde kullanılan küçük ve büyük usulleri eser icrasına eşlik ederek vurabilir, dinlediği eserlerin usullerini algılayabilir.</w:t>
                  </w:r>
                </w:p>
              </w:tc>
              <w:tc>
                <w:tcPr>
                  <w:tcW w:w="8023" w:type="dxa"/>
                </w:tcPr>
                <w:p w14:paraId="76CDFDB6" w14:textId="5480DA41" w:rsidR="00BB1E63" w:rsidRDefault="00BB1E63" w:rsidP="00BB1E63">
                  <w:pPr>
                    <w:jc w:val="both"/>
                  </w:pPr>
                </w:p>
              </w:tc>
            </w:tr>
            <w:tr w:rsidR="00BB1E63" w14:paraId="1FC64131" w14:textId="77777777" w:rsidTr="00BB1E63">
              <w:trPr>
                <w:trHeight w:val="288"/>
              </w:trPr>
              <w:tc>
                <w:tcPr>
                  <w:tcW w:w="1054" w:type="dxa"/>
                </w:tcPr>
                <w:p w14:paraId="0425991D" w14:textId="77777777" w:rsidR="00BB1E63" w:rsidRDefault="00BB1E63" w:rsidP="00BB1E63">
                  <w:pPr>
                    <w:jc w:val="both"/>
                  </w:pPr>
                </w:p>
              </w:tc>
              <w:tc>
                <w:tcPr>
                  <w:tcW w:w="8023" w:type="dxa"/>
                </w:tcPr>
                <w:p w14:paraId="10B5435C" w14:textId="717E75A8" w:rsidR="00BB1E63" w:rsidRDefault="00BB1E63" w:rsidP="00BB1E63">
                  <w:pPr>
                    <w:jc w:val="both"/>
                  </w:pPr>
                  <w:r w:rsidRPr="000E63CC">
                    <w:t>Gerek tonal gerekse makamsal müziğe ilişkin temel müzik bilgisi, müzik yazısının okunması ve dinlenen müziğin notaya alınması gibi konularda gerekli bilgi, beceri ve donanıma sahip olur.</w:t>
                  </w:r>
                </w:p>
              </w:tc>
              <w:tc>
                <w:tcPr>
                  <w:tcW w:w="8023" w:type="dxa"/>
                </w:tcPr>
                <w:p w14:paraId="316F8ECE" w14:textId="6C9AFBA8" w:rsidR="00BB1E63" w:rsidRDefault="00BB1E63" w:rsidP="00BB1E63">
                  <w:pPr>
                    <w:jc w:val="both"/>
                  </w:pPr>
                </w:p>
              </w:tc>
            </w:tr>
            <w:tr w:rsidR="00BB1E63" w14:paraId="7348118E" w14:textId="77777777" w:rsidTr="00BB1E63">
              <w:trPr>
                <w:trHeight w:val="288"/>
              </w:trPr>
              <w:tc>
                <w:tcPr>
                  <w:tcW w:w="1054" w:type="dxa"/>
                </w:tcPr>
                <w:p w14:paraId="67F7A39D" w14:textId="77777777" w:rsidR="00BB1E63" w:rsidRDefault="00BB1E63" w:rsidP="00BB1E63">
                  <w:pPr>
                    <w:jc w:val="both"/>
                  </w:pPr>
                </w:p>
              </w:tc>
              <w:tc>
                <w:tcPr>
                  <w:tcW w:w="8023" w:type="dxa"/>
                </w:tcPr>
                <w:p w14:paraId="52C7D027" w14:textId="1B74A013" w:rsidR="00BB1E63" w:rsidRDefault="00BB1E63" w:rsidP="00BB1E63">
                  <w:pPr>
                    <w:jc w:val="both"/>
                  </w:pPr>
                  <w:r w:rsidRPr="000E63CC">
                    <w:t>Geleneksel Türk Musikisi'ni icra boyutunun yanı sıra tarihsel gelişim, sosyolojik, kültürel ve felsefi boyutları ile birlikte bütüncül bir bakış açısı ile irdeleyebilir.</w:t>
                  </w:r>
                </w:p>
              </w:tc>
              <w:tc>
                <w:tcPr>
                  <w:tcW w:w="8023" w:type="dxa"/>
                </w:tcPr>
                <w:p w14:paraId="224CB1A7" w14:textId="14E5E67C" w:rsidR="00BB1E63" w:rsidRDefault="00BB1E63" w:rsidP="00BB1E63">
                  <w:pPr>
                    <w:jc w:val="both"/>
                  </w:pPr>
                </w:p>
              </w:tc>
            </w:tr>
            <w:tr w:rsidR="00BB1E63" w14:paraId="6868CC01" w14:textId="77777777" w:rsidTr="00BB1E63">
              <w:trPr>
                <w:trHeight w:val="288"/>
              </w:trPr>
              <w:tc>
                <w:tcPr>
                  <w:tcW w:w="1054" w:type="dxa"/>
                </w:tcPr>
                <w:p w14:paraId="0572887C" w14:textId="77777777" w:rsidR="00BB1E63" w:rsidRDefault="00BB1E63" w:rsidP="00BB1E63">
                  <w:pPr>
                    <w:jc w:val="both"/>
                  </w:pPr>
                </w:p>
              </w:tc>
              <w:tc>
                <w:tcPr>
                  <w:tcW w:w="8023" w:type="dxa"/>
                </w:tcPr>
                <w:p w14:paraId="6CB5C160" w14:textId="642DBDE9" w:rsidR="00BB1E63" w:rsidRDefault="00BB1E63" w:rsidP="00BB1E63">
                  <w:pPr>
                    <w:jc w:val="both"/>
                  </w:pPr>
                  <w:r w:rsidRPr="000E63CC">
                    <w:t>Geleneksel Türk Müziği'ne ilişkin geniş bir repertuvar bilgisi ve birikimine sahip olur.</w:t>
                  </w:r>
                </w:p>
              </w:tc>
              <w:tc>
                <w:tcPr>
                  <w:tcW w:w="8023" w:type="dxa"/>
                </w:tcPr>
                <w:p w14:paraId="15EAB685" w14:textId="56894F58" w:rsidR="00BB1E63" w:rsidRDefault="00BB1E63" w:rsidP="00BB1E63">
                  <w:pPr>
                    <w:jc w:val="both"/>
                  </w:pPr>
                </w:p>
              </w:tc>
            </w:tr>
            <w:tr w:rsidR="00BB1E63" w14:paraId="0F426276" w14:textId="77777777" w:rsidTr="00BB1E63">
              <w:trPr>
                <w:trHeight w:val="288"/>
              </w:trPr>
              <w:tc>
                <w:tcPr>
                  <w:tcW w:w="1054" w:type="dxa"/>
                </w:tcPr>
                <w:p w14:paraId="461BB361" w14:textId="77777777" w:rsidR="00BB1E63" w:rsidRDefault="00BB1E63" w:rsidP="00BB1E63">
                  <w:pPr>
                    <w:jc w:val="both"/>
                  </w:pPr>
                </w:p>
              </w:tc>
              <w:tc>
                <w:tcPr>
                  <w:tcW w:w="8023" w:type="dxa"/>
                </w:tcPr>
                <w:p w14:paraId="0D22D9CF" w14:textId="49DB78A6" w:rsidR="00BB1E63" w:rsidRDefault="00BB1E63" w:rsidP="00BB1E63">
                  <w:pPr>
                    <w:jc w:val="both"/>
                  </w:pPr>
                  <w:r w:rsidRPr="000E63CC">
                    <w:t>Geleneksel Türk Müziği'nde toplu icranın yerini ve önemini anlar; toplu icrada dikkat edilmesi gereken noktalar ile grup icrası içerisinde bireysel icranın ne şekilde katkıda bulunması gerektiği gibi</w:t>
                  </w:r>
                  <w:r>
                    <w:t xml:space="preserve"> </w:t>
                  </w:r>
                  <w:r w:rsidRPr="000E63CC">
                    <w:t>hususlarda tecrübeye dayalı bilgi ve donanıma sahip olur.</w:t>
                  </w:r>
                </w:p>
              </w:tc>
              <w:tc>
                <w:tcPr>
                  <w:tcW w:w="8023" w:type="dxa"/>
                </w:tcPr>
                <w:p w14:paraId="2FBD6116" w14:textId="13C87AFC" w:rsidR="00BB1E63" w:rsidRDefault="00BB1E63" w:rsidP="00BB1E63">
                  <w:pPr>
                    <w:jc w:val="both"/>
                  </w:pPr>
                </w:p>
              </w:tc>
            </w:tr>
            <w:tr w:rsidR="00BB1E63" w14:paraId="17E5CDDA" w14:textId="77777777" w:rsidTr="00BB1E63">
              <w:trPr>
                <w:trHeight w:val="288"/>
              </w:trPr>
              <w:tc>
                <w:tcPr>
                  <w:tcW w:w="1054" w:type="dxa"/>
                </w:tcPr>
                <w:p w14:paraId="60C100BF" w14:textId="77777777" w:rsidR="00BB1E63" w:rsidRDefault="00BB1E63" w:rsidP="00BB1E63">
                  <w:pPr>
                    <w:jc w:val="both"/>
                  </w:pPr>
                </w:p>
              </w:tc>
              <w:tc>
                <w:tcPr>
                  <w:tcW w:w="8023" w:type="dxa"/>
                </w:tcPr>
                <w:p w14:paraId="6BA47817" w14:textId="03B04C74" w:rsidR="00BB1E63" w:rsidRDefault="00BB1E63" w:rsidP="00BB1E63">
                  <w:pPr>
                    <w:jc w:val="both"/>
                  </w:pPr>
                  <w:r w:rsidRPr="000E63CC">
                    <w:t>Bir bilimsel araştırma konusu belirleme ve bu konu ile ilgili kaynak taraması, yöntem tespiti ve veri elde etme becerilerini kazanır.</w:t>
                  </w:r>
                </w:p>
              </w:tc>
              <w:tc>
                <w:tcPr>
                  <w:tcW w:w="8023" w:type="dxa"/>
                </w:tcPr>
                <w:p w14:paraId="6746883F" w14:textId="0D0A9FE3" w:rsidR="00BB1E63" w:rsidRDefault="00BB1E63" w:rsidP="00BB1E63">
                  <w:pPr>
                    <w:jc w:val="both"/>
                  </w:pP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DE772B" w14:paraId="5531A340" w14:textId="77777777" w:rsidTr="0043309A">
              <w:trPr>
                <w:trHeight w:val="280"/>
              </w:trPr>
              <w:tc>
                <w:tcPr>
                  <w:tcW w:w="1054" w:type="dxa"/>
                </w:tcPr>
                <w:p w14:paraId="2A178DC2" w14:textId="04BE70F1" w:rsidR="00DE772B" w:rsidRDefault="00DE772B" w:rsidP="00DE772B">
                  <w:pPr>
                    <w:jc w:val="both"/>
                  </w:pPr>
                  <w:r w:rsidRPr="00AF29FC">
                    <w:rPr>
                      <w:sz w:val="20"/>
                      <w:szCs w:val="20"/>
                    </w:rPr>
                    <w:t>1. Hafta</w:t>
                  </w:r>
                </w:p>
              </w:tc>
              <w:tc>
                <w:tcPr>
                  <w:tcW w:w="8015" w:type="dxa"/>
                </w:tcPr>
                <w:p w14:paraId="64A626F6" w14:textId="71901C2D" w:rsidR="00DE772B" w:rsidRDefault="00DE772B" w:rsidP="00DE772B">
                  <w:pPr>
                    <w:jc w:val="both"/>
                  </w:pPr>
                  <w:r>
                    <w:rPr>
                      <w:rFonts w:cstheme="minorHAnsi"/>
                    </w:rPr>
                    <w:t>Klasik Batı Müziği’nin genel olarak tarihsel gelişim ve değişim süreci</w:t>
                  </w:r>
                </w:p>
              </w:tc>
            </w:tr>
            <w:tr w:rsidR="00DE772B" w14:paraId="216EDEF2" w14:textId="77777777" w:rsidTr="0043309A">
              <w:trPr>
                <w:trHeight w:val="269"/>
              </w:trPr>
              <w:tc>
                <w:tcPr>
                  <w:tcW w:w="1054" w:type="dxa"/>
                </w:tcPr>
                <w:p w14:paraId="6C50C010" w14:textId="131245C5" w:rsidR="00DE772B" w:rsidRDefault="00DE772B" w:rsidP="00DE772B">
                  <w:pPr>
                    <w:jc w:val="both"/>
                  </w:pPr>
                  <w:r w:rsidRPr="00AF29FC">
                    <w:rPr>
                      <w:sz w:val="20"/>
                      <w:szCs w:val="20"/>
                    </w:rPr>
                    <w:t>2. Hafta</w:t>
                  </w:r>
                </w:p>
              </w:tc>
              <w:tc>
                <w:tcPr>
                  <w:tcW w:w="8015" w:type="dxa"/>
                </w:tcPr>
                <w:p w14:paraId="70E522A4" w14:textId="50DE45C8" w:rsidR="00DE772B" w:rsidRDefault="00DE772B" w:rsidP="00DE772B">
                  <w:pPr>
                    <w:jc w:val="both"/>
                  </w:pPr>
                  <w:r>
                    <w:t>Müzik Yazısının Tarihsel Gelişimi</w:t>
                  </w:r>
                </w:p>
              </w:tc>
            </w:tr>
            <w:tr w:rsidR="00DE772B" w14:paraId="6434823F" w14:textId="77777777" w:rsidTr="0043309A">
              <w:trPr>
                <w:trHeight w:val="280"/>
              </w:trPr>
              <w:tc>
                <w:tcPr>
                  <w:tcW w:w="1054" w:type="dxa"/>
                </w:tcPr>
                <w:p w14:paraId="356BBD03" w14:textId="3F0B447F" w:rsidR="00DE772B" w:rsidRDefault="00DE772B" w:rsidP="00DE772B">
                  <w:pPr>
                    <w:jc w:val="both"/>
                  </w:pPr>
                  <w:r>
                    <w:rPr>
                      <w:sz w:val="20"/>
                      <w:szCs w:val="20"/>
                    </w:rPr>
                    <w:t>3. Hafta</w:t>
                  </w:r>
                </w:p>
              </w:tc>
              <w:tc>
                <w:tcPr>
                  <w:tcW w:w="8015" w:type="dxa"/>
                </w:tcPr>
                <w:p w14:paraId="013EE06E" w14:textId="6815A7E2" w:rsidR="00DE772B" w:rsidRDefault="00DE772B" w:rsidP="00DE772B">
                  <w:pPr>
                    <w:jc w:val="both"/>
                  </w:pPr>
                  <w:r>
                    <w:t>Sesin Oluşumu, İletilmesi, Algılanması</w:t>
                  </w:r>
                </w:p>
              </w:tc>
            </w:tr>
            <w:tr w:rsidR="00DE772B" w14:paraId="11D43151" w14:textId="77777777" w:rsidTr="0043309A">
              <w:trPr>
                <w:trHeight w:val="269"/>
              </w:trPr>
              <w:tc>
                <w:tcPr>
                  <w:tcW w:w="1054" w:type="dxa"/>
                </w:tcPr>
                <w:p w14:paraId="4D75A41F" w14:textId="2E4FA33D" w:rsidR="00DE772B" w:rsidRDefault="00DE772B" w:rsidP="00DE772B">
                  <w:pPr>
                    <w:jc w:val="both"/>
                  </w:pPr>
                  <w:r>
                    <w:rPr>
                      <w:sz w:val="20"/>
                      <w:szCs w:val="20"/>
                    </w:rPr>
                    <w:t>4. Hafta</w:t>
                  </w:r>
                </w:p>
              </w:tc>
              <w:tc>
                <w:tcPr>
                  <w:tcW w:w="8015" w:type="dxa"/>
                </w:tcPr>
                <w:p w14:paraId="35261A85" w14:textId="3BF162F1" w:rsidR="00DE772B" w:rsidRDefault="00DE772B" w:rsidP="00DE772B">
                  <w:pPr>
                    <w:jc w:val="both"/>
                  </w:pPr>
                  <w:r>
                    <w:t>Müzikte Ritm Öğesi, Üç ses ve Dört Ses  Öğretimi</w:t>
                  </w:r>
                </w:p>
              </w:tc>
            </w:tr>
            <w:tr w:rsidR="00DE772B" w14:paraId="468CA674" w14:textId="77777777" w:rsidTr="0043309A">
              <w:trPr>
                <w:trHeight w:val="280"/>
              </w:trPr>
              <w:tc>
                <w:tcPr>
                  <w:tcW w:w="1054" w:type="dxa"/>
                </w:tcPr>
                <w:p w14:paraId="1474B177" w14:textId="4036329A" w:rsidR="00DE772B" w:rsidRDefault="00DE772B" w:rsidP="00DE772B">
                  <w:pPr>
                    <w:jc w:val="both"/>
                  </w:pPr>
                  <w:r>
                    <w:rPr>
                      <w:sz w:val="20"/>
                      <w:szCs w:val="20"/>
                    </w:rPr>
                    <w:t>5. Hafta</w:t>
                  </w:r>
                </w:p>
              </w:tc>
              <w:tc>
                <w:tcPr>
                  <w:tcW w:w="8015" w:type="dxa"/>
                </w:tcPr>
                <w:p w14:paraId="5BC8EF2E" w14:textId="25892E54" w:rsidR="00DE772B" w:rsidRDefault="00DE772B" w:rsidP="00DE772B">
                  <w:pPr>
                    <w:jc w:val="both"/>
                  </w:pPr>
                  <w:r>
                    <w:t>Müzikte Biçim Yapı ve Kuruluş, Beş Ses Öğretimi</w:t>
                  </w:r>
                </w:p>
              </w:tc>
            </w:tr>
            <w:tr w:rsidR="00DE772B" w14:paraId="3404A3ED" w14:textId="77777777" w:rsidTr="0043309A">
              <w:trPr>
                <w:trHeight w:val="280"/>
              </w:trPr>
              <w:tc>
                <w:tcPr>
                  <w:tcW w:w="1054" w:type="dxa"/>
                </w:tcPr>
                <w:p w14:paraId="1CDA9BD1" w14:textId="7A4016CF" w:rsidR="00DE772B" w:rsidRDefault="00DE772B" w:rsidP="00DE772B">
                  <w:pPr>
                    <w:jc w:val="both"/>
                  </w:pPr>
                  <w:r>
                    <w:rPr>
                      <w:sz w:val="20"/>
                      <w:szCs w:val="20"/>
                    </w:rPr>
                    <w:t>6. Hafta</w:t>
                  </w:r>
                </w:p>
              </w:tc>
              <w:tc>
                <w:tcPr>
                  <w:tcW w:w="8015" w:type="dxa"/>
                </w:tcPr>
                <w:p w14:paraId="09985514" w14:textId="4889E66D" w:rsidR="00DE772B" w:rsidRDefault="00DE772B" w:rsidP="00DE772B">
                  <w:pPr>
                    <w:jc w:val="both"/>
                  </w:pPr>
                  <w:r>
                    <w:t>Yineleme terim ve Belirteçleri, Altı Ses Öğretimi</w:t>
                  </w:r>
                </w:p>
              </w:tc>
            </w:tr>
            <w:tr w:rsidR="00DE772B" w14:paraId="63AE3A1B" w14:textId="77777777" w:rsidTr="0043309A">
              <w:trPr>
                <w:trHeight w:val="269"/>
              </w:trPr>
              <w:tc>
                <w:tcPr>
                  <w:tcW w:w="1054" w:type="dxa"/>
                </w:tcPr>
                <w:p w14:paraId="311195C3" w14:textId="07B7ED60" w:rsidR="00DE772B" w:rsidRDefault="00DE772B" w:rsidP="00DE772B">
                  <w:pPr>
                    <w:jc w:val="both"/>
                  </w:pPr>
                  <w:r>
                    <w:rPr>
                      <w:sz w:val="20"/>
                      <w:szCs w:val="20"/>
                    </w:rPr>
                    <w:t>7. Hafta</w:t>
                  </w:r>
                </w:p>
              </w:tc>
              <w:tc>
                <w:tcPr>
                  <w:tcW w:w="8015" w:type="dxa"/>
                </w:tcPr>
                <w:p w14:paraId="0AAB2B71" w14:textId="24AE9B6A" w:rsidR="00DE772B" w:rsidRDefault="00DE772B" w:rsidP="00DE772B">
                  <w:pPr>
                    <w:jc w:val="both"/>
                  </w:pPr>
                  <w:r>
                    <w:t>Nota Yazım Kuralları, Yedi Sekiz Ses Öğretimi</w:t>
                  </w:r>
                </w:p>
              </w:tc>
            </w:tr>
            <w:tr w:rsidR="00DE772B" w14:paraId="7B87F729" w14:textId="77777777" w:rsidTr="0043309A">
              <w:trPr>
                <w:trHeight w:val="256"/>
              </w:trPr>
              <w:tc>
                <w:tcPr>
                  <w:tcW w:w="1054" w:type="dxa"/>
                </w:tcPr>
                <w:p w14:paraId="2DF81685" w14:textId="75C3293E" w:rsidR="00DE772B" w:rsidRDefault="00DE772B" w:rsidP="00DE772B">
                  <w:pPr>
                    <w:jc w:val="both"/>
                  </w:pPr>
                  <w:r>
                    <w:rPr>
                      <w:sz w:val="20"/>
                      <w:szCs w:val="20"/>
                    </w:rPr>
                    <w:t>8. Hafta</w:t>
                  </w:r>
                </w:p>
              </w:tc>
              <w:tc>
                <w:tcPr>
                  <w:tcW w:w="8015" w:type="dxa"/>
                </w:tcPr>
                <w:p w14:paraId="2184B7B2" w14:textId="12CB2913" w:rsidR="00DE772B" w:rsidRDefault="00DE772B" w:rsidP="00DE772B">
                  <w:pPr>
                    <w:jc w:val="both"/>
                  </w:pPr>
                  <w:r>
                    <w:t xml:space="preserve">Uygulamalar </w:t>
                  </w:r>
                </w:p>
              </w:tc>
            </w:tr>
            <w:tr w:rsidR="00DE772B" w14:paraId="0331CF24" w14:textId="77777777" w:rsidTr="0043309A">
              <w:trPr>
                <w:trHeight w:val="269"/>
              </w:trPr>
              <w:tc>
                <w:tcPr>
                  <w:tcW w:w="1054" w:type="dxa"/>
                </w:tcPr>
                <w:p w14:paraId="2A21D562" w14:textId="5B1233C5" w:rsidR="00DE772B" w:rsidRDefault="00DE772B" w:rsidP="00DE772B">
                  <w:pPr>
                    <w:jc w:val="both"/>
                  </w:pPr>
                  <w:r>
                    <w:rPr>
                      <w:sz w:val="20"/>
                      <w:szCs w:val="20"/>
                    </w:rPr>
                    <w:t>9. Hafta</w:t>
                  </w:r>
                </w:p>
              </w:tc>
              <w:tc>
                <w:tcPr>
                  <w:tcW w:w="8015" w:type="dxa"/>
                </w:tcPr>
                <w:p w14:paraId="6F03E33F" w14:textId="1861F919" w:rsidR="00DE772B" w:rsidRDefault="00DE772B" w:rsidP="00DE772B">
                  <w:pPr>
                    <w:jc w:val="both"/>
                  </w:pPr>
                  <w:r>
                    <w:t xml:space="preserve">Müzikte Hız </w:t>
                  </w:r>
                </w:p>
              </w:tc>
            </w:tr>
            <w:tr w:rsidR="00DE772B" w14:paraId="78297F87" w14:textId="77777777" w:rsidTr="0043309A">
              <w:trPr>
                <w:trHeight w:val="280"/>
              </w:trPr>
              <w:tc>
                <w:tcPr>
                  <w:tcW w:w="1054" w:type="dxa"/>
                </w:tcPr>
                <w:p w14:paraId="28E45718" w14:textId="6458FD55" w:rsidR="00DE772B" w:rsidRDefault="00DE772B" w:rsidP="00DE772B">
                  <w:pPr>
                    <w:jc w:val="both"/>
                  </w:pPr>
                  <w:r>
                    <w:rPr>
                      <w:sz w:val="20"/>
                      <w:szCs w:val="20"/>
                    </w:rPr>
                    <w:t>10. Hafta</w:t>
                  </w:r>
                </w:p>
              </w:tc>
              <w:tc>
                <w:tcPr>
                  <w:tcW w:w="8015" w:type="dxa"/>
                </w:tcPr>
                <w:p w14:paraId="5AEE0458" w14:textId="225EA3E6" w:rsidR="00DE772B" w:rsidRDefault="00DE772B" w:rsidP="00DE772B">
                  <w:pPr>
                    <w:jc w:val="both"/>
                  </w:pPr>
                  <w:r>
                    <w:t>Ses Dizileri</w:t>
                  </w:r>
                </w:p>
              </w:tc>
            </w:tr>
            <w:tr w:rsidR="00DE772B" w14:paraId="4AC17D41" w14:textId="77777777" w:rsidTr="0043309A">
              <w:trPr>
                <w:trHeight w:val="280"/>
              </w:trPr>
              <w:tc>
                <w:tcPr>
                  <w:tcW w:w="1054" w:type="dxa"/>
                </w:tcPr>
                <w:p w14:paraId="6B0E5CE5" w14:textId="44FB8DE1" w:rsidR="00DE772B" w:rsidRDefault="00DE772B" w:rsidP="00DE772B">
                  <w:pPr>
                    <w:jc w:val="both"/>
                  </w:pPr>
                  <w:r>
                    <w:rPr>
                      <w:sz w:val="20"/>
                      <w:szCs w:val="20"/>
                    </w:rPr>
                    <w:t>11. Hafta</w:t>
                  </w:r>
                </w:p>
              </w:tc>
              <w:tc>
                <w:tcPr>
                  <w:tcW w:w="8015" w:type="dxa"/>
                </w:tcPr>
                <w:p w14:paraId="210EAAF7" w14:textId="7587CF6F" w:rsidR="00DE772B" w:rsidRDefault="00DE772B" w:rsidP="00DE772B">
                  <w:pPr>
                    <w:jc w:val="both"/>
                  </w:pPr>
                  <w:r>
                    <w:t>Tonalite, Majör Dizi-Do majör</w:t>
                  </w:r>
                </w:p>
              </w:tc>
            </w:tr>
            <w:tr w:rsidR="00DE772B" w14:paraId="076DECAA" w14:textId="77777777" w:rsidTr="0043309A">
              <w:trPr>
                <w:trHeight w:val="269"/>
              </w:trPr>
              <w:tc>
                <w:tcPr>
                  <w:tcW w:w="1054" w:type="dxa"/>
                </w:tcPr>
                <w:p w14:paraId="7BEEF0F0" w14:textId="017ECF14" w:rsidR="00DE772B" w:rsidRDefault="00DE772B" w:rsidP="00DE772B">
                  <w:pPr>
                    <w:jc w:val="both"/>
                  </w:pPr>
                  <w:r>
                    <w:rPr>
                      <w:sz w:val="20"/>
                      <w:szCs w:val="20"/>
                    </w:rPr>
                    <w:t>12. Hafta</w:t>
                  </w:r>
                </w:p>
              </w:tc>
              <w:tc>
                <w:tcPr>
                  <w:tcW w:w="8015" w:type="dxa"/>
                </w:tcPr>
                <w:p w14:paraId="189E2E96" w14:textId="58C86DB4" w:rsidR="00DE772B" w:rsidRDefault="00DE772B" w:rsidP="00DE772B">
                  <w:pPr>
                    <w:jc w:val="both"/>
                  </w:pPr>
                  <w:r>
                    <w:t>Aralıklar</w:t>
                  </w:r>
                </w:p>
              </w:tc>
            </w:tr>
            <w:tr w:rsidR="00DE772B" w14:paraId="5968C6F7" w14:textId="77777777" w:rsidTr="0043309A">
              <w:trPr>
                <w:trHeight w:val="280"/>
              </w:trPr>
              <w:tc>
                <w:tcPr>
                  <w:tcW w:w="1054" w:type="dxa"/>
                </w:tcPr>
                <w:p w14:paraId="1F1CE3C4" w14:textId="78DAD9AD" w:rsidR="00DE772B" w:rsidRDefault="00DE772B" w:rsidP="00DE772B">
                  <w:pPr>
                    <w:jc w:val="both"/>
                  </w:pPr>
                  <w:r>
                    <w:rPr>
                      <w:sz w:val="20"/>
                      <w:szCs w:val="20"/>
                    </w:rPr>
                    <w:t>13. Hafta</w:t>
                  </w:r>
                </w:p>
              </w:tc>
              <w:tc>
                <w:tcPr>
                  <w:tcW w:w="8015" w:type="dxa"/>
                </w:tcPr>
                <w:p w14:paraId="325A9DE9" w14:textId="66593B34" w:rsidR="00DE772B" w:rsidRDefault="00DE772B" w:rsidP="00DE772B">
                  <w:pPr>
                    <w:jc w:val="both"/>
                  </w:pPr>
                  <w:r>
                    <w:t>Müzikte Ölçü</w:t>
                  </w:r>
                </w:p>
              </w:tc>
            </w:tr>
            <w:tr w:rsidR="00DE772B" w14:paraId="0406DD63" w14:textId="77777777" w:rsidTr="0043309A">
              <w:trPr>
                <w:trHeight w:val="269"/>
              </w:trPr>
              <w:tc>
                <w:tcPr>
                  <w:tcW w:w="1054" w:type="dxa"/>
                </w:tcPr>
                <w:p w14:paraId="23A5CAF9" w14:textId="7EDDB084" w:rsidR="00DE772B" w:rsidRDefault="00DE772B" w:rsidP="00DE772B">
                  <w:pPr>
                    <w:jc w:val="both"/>
                  </w:pPr>
                  <w:r>
                    <w:rPr>
                      <w:sz w:val="20"/>
                      <w:szCs w:val="20"/>
                    </w:rPr>
                    <w:t>14. Hafta</w:t>
                  </w:r>
                </w:p>
              </w:tc>
              <w:tc>
                <w:tcPr>
                  <w:tcW w:w="8015" w:type="dxa"/>
                </w:tcPr>
                <w:p w14:paraId="2A6872BF" w14:textId="44ACF273" w:rsidR="00DE772B" w:rsidRDefault="00DE772B" w:rsidP="00DE772B">
                  <w:pPr>
                    <w:jc w:val="both"/>
                  </w:pPr>
                  <w:r>
                    <w:t xml:space="preserve">Uygulamalar </w:t>
                  </w:r>
                </w:p>
              </w:tc>
            </w:tr>
            <w:tr w:rsidR="004118D4" w14:paraId="4B628BEB" w14:textId="77777777" w:rsidTr="0043309A">
              <w:trPr>
                <w:trHeight w:val="280"/>
              </w:trPr>
              <w:tc>
                <w:tcPr>
                  <w:tcW w:w="1054" w:type="dxa"/>
                </w:tcPr>
                <w:p w14:paraId="1667C3D5" w14:textId="19C9A820" w:rsidR="004118D4" w:rsidRDefault="004118D4" w:rsidP="004118D4">
                  <w:pPr>
                    <w:jc w:val="both"/>
                  </w:pPr>
                  <w:r>
                    <w:rPr>
                      <w:sz w:val="20"/>
                      <w:szCs w:val="20"/>
                    </w:rPr>
                    <w:t>15. Hafta</w:t>
                  </w:r>
                </w:p>
              </w:tc>
              <w:tc>
                <w:tcPr>
                  <w:tcW w:w="8015" w:type="dxa"/>
                </w:tcPr>
                <w:p w14:paraId="25D083F1" w14:textId="735716B3" w:rsidR="004118D4" w:rsidRDefault="004118D4" w:rsidP="004118D4">
                  <w:pPr>
                    <w:jc w:val="both"/>
                  </w:pPr>
                  <w:r>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lastRenderedPageBreak/>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7BC72F05" w:rsidR="007F634E" w:rsidRPr="00226CD7" w:rsidRDefault="004118D4" w:rsidP="007F634E">
                  <w:pPr>
                    <w:rPr>
                      <w:rFonts w:ascii="Calibri" w:hAnsi="Calibri" w:cs="Calibri"/>
                      <w:sz w:val="20"/>
                      <w:szCs w:val="20"/>
                    </w:rPr>
                  </w:pPr>
                  <w:r>
                    <w:rPr>
                      <w:rFonts w:ascii="Calibri" w:hAnsi="Calibri" w:cs="Calibri"/>
                      <w:sz w:val="20"/>
                      <w:szCs w:val="20"/>
                    </w:rPr>
                    <w:t>1</w:t>
                  </w:r>
                </w:p>
              </w:tc>
              <w:tc>
                <w:tcPr>
                  <w:tcW w:w="3020" w:type="dxa"/>
                </w:tcPr>
                <w:p w14:paraId="3C35A695" w14:textId="2D08E2FF"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4118D4">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2363BE1E" w:rsidR="007F634E" w:rsidRPr="00226CD7" w:rsidRDefault="004118D4" w:rsidP="007F634E">
                  <w:pPr>
                    <w:rPr>
                      <w:rFonts w:ascii="Calibri" w:hAnsi="Calibri" w:cs="Calibri"/>
                      <w:sz w:val="20"/>
                      <w:szCs w:val="20"/>
                    </w:rPr>
                  </w:pPr>
                  <w:r>
                    <w:rPr>
                      <w:rFonts w:ascii="Calibri" w:hAnsi="Calibri" w:cs="Calibri"/>
                      <w:sz w:val="20"/>
                      <w:szCs w:val="20"/>
                    </w:rPr>
                    <w:t>0</w:t>
                  </w:r>
                </w:p>
              </w:tc>
              <w:tc>
                <w:tcPr>
                  <w:tcW w:w="3020" w:type="dxa"/>
                </w:tcPr>
                <w:p w14:paraId="6048D0B2" w14:textId="48F90935"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4118D4">
                    <w:rPr>
                      <w:rFonts w:ascii="Calibri" w:eastAsia="Times New Roman" w:hAnsi="Calibri" w:cs="Calibri"/>
                      <w:color w:val="3B3A36"/>
                      <w:sz w:val="20"/>
                      <w:szCs w:val="20"/>
                      <w:lang w:eastAsia="tr-TR"/>
                    </w:rPr>
                    <w:t>0</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44813C92" w:rsidR="007F634E" w:rsidRPr="00226CD7" w:rsidRDefault="004118D4" w:rsidP="007F634E">
                  <w:pPr>
                    <w:rPr>
                      <w:rFonts w:ascii="Calibri" w:hAnsi="Calibri" w:cs="Calibri"/>
                      <w:sz w:val="20"/>
                      <w:szCs w:val="20"/>
                    </w:rPr>
                  </w:pPr>
                  <w:r>
                    <w:rPr>
                      <w:rFonts w:ascii="Calibri" w:hAnsi="Calibri" w:cs="Calibri"/>
                      <w:sz w:val="20"/>
                      <w:szCs w:val="20"/>
                    </w:rPr>
                    <w:t>0</w:t>
                  </w:r>
                </w:p>
              </w:tc>
              <w:tc>
                <w:tcPr>
                  <w:tcW w:w="3020" w:type="dxa"/>
                </w:tcPr>
                <w:p w14:paraId="50477F83" w14:textId="14E3156A"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4118D4">
                    <w:rPr>
                      <w:rFonts w:ascii="Calibri" w:eastAsia="Times New Roman" w:hAnsi="Calibri" w:cs="Calibri"/>
                      <w:color w:val="3B3A36"/>
                      <w:sz w:val="20"/>
                      <w:szCs w:val="20"/>
                      <w:lang w:eastAsia="tr-TR"/>
                    </w:rPr>
                    <w:t>0</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2CFD854E" w:rsidR="007F634E" w:rsidRPr="00226CD7" w:rsidRDefault="004118D4" w:rsidP="007F634E">
                  <w:pPr>
                    <w:rPr>
                      <w:rFonts w:ascii="Calibri" w:hAnsi="Calibri" w:cs="Calibri"/>
                      <w:sz w:val="20"/>
                      <w:szCs w:val="20"/>
                    </w:rPr>
                  </w:pPr>
                  <w:r>
                    <w:rPr>
                      <w:rFonts w:ascii="Calibri" w:hAnsi="Calibri" w:cs="Calibri"/>
                      <w:sz w:val="20"/>
                      <w:szCs w:val="20"/>
                    </w:rPr>
                    <w:t>0</w:t>
                  </w:r>
                </w:p>
              </w:tc>
              <w:tc>
                <w:tcPr>
                  <w:tcW w:w="3020" w:type="dxa"/>
                </w:tcPr>
                <w:p w14:paraId="3C956288" w14:textId="66B95135"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4118D4">
                    <w:rPr>
                      <w:rFonts w:ascii="Calibri" w:eastAsia="Times New Roman" w:hAnsi="Calibri" w:cs="Calibri"/>
                      <w:color w:val="3B3A36"/>
                      <w:sz w:val="20"/>
                      <w:szCs w:val="20"/>
                      <w:lang w:eastAsia="tr-TR"/>
                    </w:rPr>
                    <w:t>0</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14EFDA21" w:rsidR="007F634E" w:rsidRPr="00226CD7" w:rsidRDefault="004118D4" w:rsidP="007F634E">
                  <w:pPr>
                    <w:rPr>
                      <w:rFonts w:ascii="Calibri" w:hAnsi="Calibri" w:cs="Calibri"/>
                      <w:sz w:val="20"/>
                      <w:szCs w:val="20"/>
                    </w:rPr>
                  </w:pPr>
                  <w:r>
                    <w:rPr>
                      <w:rFonts w:ascii="Calibri" w:hAnsi="Calibri" w:cs="Calibri"/>
                      <w:sz w:val="20"/>
                      <w:szCs w:val="20"/>
                    </w:rPr>
                    <w:t>0</w:t>
                  </w:r>
                </w:p>
              </w:tc>
              <w:tc>
                <w:tcPr>
                  <w:tcW w:w="3020" w:type="dxa"/>
                </w:tcPr>
                <w:p w14:paraId="237210E5" w14:textId="6E6D45F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4118D4">
                    <w:rPr>
                      <w:rFonts w:ascii="Calibri" w:eastAsia="Times New Roman" w:hAnsi="Calibri" w:cs="Calibri"/>
                      <w:color w:val="3B3A36"/>
                      <w:sz w:val="20"/>
                      <w:szCs w:val="20"/>
                      <w:lang w:eastAsia="tr-TR"/>
                    </w:rPr>
                    <w:t>0</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508FE0D4" w:rsidR="007F634E" w:rsidRPr="00226CD7" w:rsidRDefault="004118D4" w:rsidP="007F634E">
                  <w:pPr>
                    <w:rPr>
                      <w:rFonts w:ascii="Calibri" w:hAnsi="Calibri" w:cs="Calibri"/>
                      <w:sz w:val="20"/>
                      <w:szCs w:val="20"/>
                    </w:rPr>
                  </w:pPr>
                  <w:r>
                    <w:rPr>
                      <w:rFonts w:ascii="Calibri" w:hAnsi="Calibri" w:cs="Calibri"/>
                      <w:sz w:val="20"/>
                      <w:szCs w:val="20"/>
                    </w:rPr>
                    <w:t>0</w:t>
                  </w:r>
                </w:p>
              </w:tc>
              <w:tc>
                <w:tcPr>
                  <w:tcW w:w="3020" w:type="dxa"/>
                </w:tcPr>
                <w:p w14:paraId="51D69B6B" w14:textId="71218A76"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4118D4">
                    <w:rPr>
                      <w:rFonts w:ascii="Calibri" w:eastAsia="Times New Roman" w:hAnsi="Calibri" w:cs="Calibri"/>
                      <w:color w:val="3B3A36"/>
                      <w:sz w:val="20"/>
                      <w:szCs w:val="20"/>
                      <w:lang w:eastAsia="tr-TR"/>
                    </w:rPr>
                    <w:t>0</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3AB111BD" w:rsidR="007F634E" w:rsidRPr="00226CD7" w:rsidRDefault="004118D4" w:rsidP="007F634E">
                  <w:pPr>
                    <w:rPr>
                      <w:rFonts w:ascii="Calibri" w:hAnsi="Calibri" w:cs="Calibri"/>
                      <w:sz w:val="20"/>
                      <w:szCs w:val="20"/>
                    </w:rPr>
                  </w:pPr>
                  <w:r>
                    <w:rPr>
                      <w:rFonts w:ascii="Calibri" w:hAnsi="Calibri" w:cs="Calibri"/>
                      <w:sz w:val="20"/>
                      <w:szCs w:val="20"/>
                    </w:rPr>
                    <w:t>1</w:t>
                  </w:r>
                </w:p>
              </w:tc>
              <w:tc>
                <w:tcPr>
                  <w:tcW w:w="3020" w:type="dxa"/>
                </w:tcPr>
                <w:p w14:paraId="04B895A7" w14:textId="1012E988" w:rsidR="007F634E" w:rsidRPr="00226CD7" w:rsidRDefault="007F634E" w:rsidP="007F634E">
                  <w:pPr>
                    <w:rPr>
                      <w:rFonts w:ascii="Calibri" w:hAnsi="Calibri" w:cs="Calibri"/>
                      <w:sz w:val="20"/>
                      <w:szCs w:val="20"/>
                    </w:rPr>
                  </w:pPr>
                  <w:r>
                    <w:rPr>
                      <w:rFonts w:ascii="Calibri" w:hAnsi="Calibri" w:cs="Calibri"/>
                      <w:sz w:val="20"/>
                      <w:szCs w:val="20"/>
                    </w:rPr>
                    <w:t>%</w:t>
                  </w:r>
                  <w:r w:rsidR="004118D4">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360248A4" w:rsidR="007F634E" w:rsidRPr="00226CD7" w:rsidRDefault="004118D4" w:rsidP="007F634E">
                  <w:pPr>
                    <w:rPr>
                      <w:rFonts w:ascii="Calibri" w:hAnsi="Calibri" w:cs="Calibri"/>
                      <w:b/>
                      <w:bCs/>
                      <w:sz w:val="20"/>
                      <w:szCs w:val="20"/>
                    </w:rPr>
                  </w:pPr>
                  <w:r>
                    <w:rPr>
                      <w:rFonts w:ascii="Calibri" w:hAnsi="Calibri" w:cs="Calibri"/>
                      <w:b/>
                      <w:bCs/>
                      <w:sz w:val="20"/>
                      <w:szCs w:val="20"/>
                    </w:rPr>
                    <w:t>2</w:t>
                  </w: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panose1 w:val="020B0604020202020204"/>
    <w:charset w:val="00"/>
    <w:family w:val="swiss"/>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93162"/>
    <w:rsid w:val="000C44C0"/>
    <w:rsid w:val="001375C6"/>
    <w:rsid w:val="001B4555"/>
    <w:rsid w:val="00206D7B"/>
    <w:rsid w:val="00284643"/>
    <w:rsid w:val="00296B46"/>
    <w:rsid w:val="002C43F4"/>
    <w:rsid w:val="002E4562"/>
    <w:rsid w:val="00307168"/>
    <w:rsid w:val="003404B8"/>
    <w:rsid w:val="003642A1"/>
    <w:rsid w:val="003D5B92"/>
    <w:rsid w:val="004118D4"/>
    <w:rsid w:val="00416BD3"/>
    <w:rsid w:val="00423F35"/>
    <w:rsid w:val="0043309A"/>
    <w:rsid w:val="00440654"/>
    <w:rsid w:val="0048206C"/>
    <w:rsid w:val="004C48BD"/>
    <w:rsid w:val="005060AA"/>
    <w:rsid w:val="00574951"/>
    <w:rsid w:val="005833E5"/>
    <w:rsid w:val="00597347"/>
    <w:rsid w:val="005C0A66"/>
    <w:rsid w:val="00630C60"/>
    <w:rsid w:val="006339D8"/>
    <w:rsid w:val="00661E39"/>
    <w:rsid w:val="00677D29"/>
    <w:rsid w:val="006F7080"/>
    <w:rsid w:val="00732FAF"/>
    <w:rsid w:val="00736CCA"/>
    <w:rsid w:val="00742A50"/>
    <w:rsid w:val="00793015"/>
    <w:rsid w:val="007C3723"/>
    <w:rsid w:val="007F5803"/>
    <w:rsid w:val="007F634E"/>
    <w:rsid w:val="00812CCA"/>
    <w:rsid w:val="008572D7"/>
    <w:rsid w:val="00867237"/>
    <w:rsid w:val="00871F5E"/>
    <w:rsid w:val="008B015F"/>
    <w:rsid w:val="008B7E4A"/>
    <w:rsid w:val="008C2FEF"/>
    <w:rsid w:val="008F5B0A"/>
    <w:rsid w:val="00930D25"/>
    <w:rsid w:val="009341D6"/>
    <w:rsid w:val="0095231C"/>
    <w:rsid w:val="00974855"/>
    <w:rsid w:val="009B50FD"/>
    <w:rsid w:val="009E4D07"/>
    <w:rsid w:val="00A07762"/>
    <w:rsid w:val="00A27A75"/>
    <w:rsid w:val="00AE2FFC"/>
    <w:rsid w:val="00AF5B8B"/>
    <w:rsid w:val="00B75D3B"/>
    <w:rsid w:val="00B7716B"/>
    <w:rsid w:val="00BA0934"/>
    <w:rsid w:val="00BB1E63"/>
    <w:rsid w:val="00BC180B"/>
    <w:rsid w:val="00C57A35"/>
    <w:rsid w:val="00C63DB9"/>
    <w:rsid w:val="00CC3B7A"/>
    <w:rsid w:val="00CC7DF4"/>
    <w:rsid w:val="00D26E72"/>
    <w:rsid w:val="00D32D8D"/>
    <w:rsid w:val="00D44D3E"/>
    <w:rsid w:val="00D774FB"/>
    <w:rsid w:val="00D92073"/>
    <w:rsid w:val="00DB0918"/>
    <w:rsid w:val="00DD6DCD"/>
    <w:rsid w:val="00DE772B"/>
    <w:rsid w:val="00DF0DA0"/>
    <w:rsid w:val="00DF37FD"/>
    <w:rsid w:val="00EA0355"/>
    <w:rsid w:val="00EA2E4A"/>
    <w:rsid w:val="00EB0594"/>
    <w:rsid w:val="00EC1DD9"/>
    <w:rsid w:val="00EE3856"/>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C0A66"/>
    <w:rPr>
      <w:rFonts w:ascii="Times New Roman" w:hAnsi="Times New Roman" w:cs="Times New Roman"/>
      <w:sz w:val="24"/>
      <w:szCs w:val="24"/>
    </w:rPr>
  </w:style>
  <w:style w:type="paragraph" w:customStyle="1" w:styleId="p1">
    <w:name w:val="p1"/>
    <w:basedOn w:val="Normal"/>
    <w:rsid w:val="002E4562"/>
    <w:pPr>
      <w:widowControl/>
      <w:autoSpaceDE/>
      <w:autoSpaceDN/>
    </w:pPr>
    <w:rPr>
      <w:rFonts w:ascii="Tahoma" w:eastAsia="Times New Roman" w:hAnsi="Tahoma" w:cs="Tahoma"/>
      <w:color w:val="000000"/>
      <w:sz w:val="9"/>
      <w:szCs w:val="9"/>
      <w:lang w:eastAsia="tr-TR"/>
    </w:rPr>
  </w:style>
  <w:style w:type="character" w:customStyle="1" w:styleId="apple-converted-space">
    <w:name w:val="apple-converted-space"/>
    <w:basedOn w:val="VarsaylanParagrafYazTipi"/>
    <w:rsid w:val="002E45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939</Words>
  <Characters>5354</Characters>
  <Application>Microsoft Office Word</Application>
  <DocSecurity>0</DocSecurity>
  <Lines>44</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Furkan Mahmut ÜN</cp:lastModifiedBy>
  <cp:revision>7</cp:revision>
  <dcterms:created xsi:type="dcterms:W3CDTF">2025-11-09T14:37:00Z</dcterms:created>
  <dcterms:modified xsi:type="dcterms:W3CDTF">2025-11-10T06:51:00Z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