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E6" w:rsidRDefault="00AD30BE">
      <w:pPr>
        <w:jc w:val="center"/>
      </w:pPr>
      <w:bookmarkStart w:id="0" w:name="_GoBack"/>
      <w:bookmarkEnd w:id="0"/>
      <w:r>
        <w:t>T.C.</w:t>
      </w:r>
    </w:p>
    <w:p w:rsidR="001C42E6" w:rsidRDefault="00AD30BE">
      <w:pPr>
        <w:jc w:val="center"/>
      </w:pPr>
      <w:r>
        <w:t>ANKARA YILDIRIM BEYAZIT ÜNİVERSİTESİ</w:t>
      </w:r>
    </w:p>
    <w:p w:rsidR="001C42E6" w:rsidRDefault="00AD30BE">
      <w:pPr>
        <w:jc w:val="center"/>
      </w:pPr>
      <w:r>
        <w:t>SAĞLIK, KÜLTÜR VE SPOR DAİRE BAŞKANLIĞI</w:t>
      </w:r>
    </w:p>
    <w:p w:rsidR="001C42E6" w:rsidRDefault="00AD30BE">
      <w:pPr>
        <w:jc w:val="center"/>
      </w:pPr>
      <w:r>
        <w:t>SPOR HİZMETLERİ ŞUBE MÜDÜRLÜĞÜ</w:t>
      </w:r>
    </w:p>
    <w:p w:rsidR="001C42E6" w:rsidRDefault="00AD30BE">
      <w:pPr>
        <w:jc w:val="center"/>
      </w:pPr>
      <w:r>
        <w:rPr>
          <w:b/>
        </w:rPr>
        <w:t>AYBÜ FUTBOL LİGİ – GENEL KURALLAR &amp; LİG STATÜSÜ</w:t>
      </w:r>
    </w:p>
    <w:p w:rsidR="001C42E6" w:rsidRDefault="00AD30BE">
      <w:r>
        <w:rPr>
          <w:b/>
        </w:rPr>
        <w:t>1) LİG STATÜSÜ</w:t>
      </w:r>
    </w:p>
    <w:p w:rsidR="001C42E6" w:rsidRDefault="00AD30BE">
      <w:pPr>
        <w:spacing w:after="60"/>
        <w:ind w:left="360"/>
      </w:pPr>
      <w:r>
        <w:t>- Turnuva gruplar halinde, çift devreli lig usulü oynanır.</w:t>
      </w:r>
    </w:p>
    <w:p w:rsidR="001C42E6" w:rsidRDefault="00AD30BE">
      <w:pPr>
        <w:spacing w:after="60"/>
        <w:ind w:left="360"/>
      </w:pPr>
      <w:r>
        <w:t xml:space="preserve">- Gruplarda ilk 2 </w:t>
      </w:r>
      <w:r>
        <w:t>sırayı alan takımlar çeyrek finale yükselir.</w:t>
      </w:r>
    </w:p>
    <w:p w:rsidR="001C42E6" w:rsidRDefault="00AD30BE">
      <w:pPr>
        <w:spacing w:after="60"/>
        <w:ind w:left="360"/>
      </w:pPr>
      <w:r>
        <w:t>- Çeyrek finalden itibaren eleme usulü uygulanır ve final maçı ile turnuva tamamlanır.</w:t>
      </w:r>
    </w:p>
    <w:p w:rsidR="001C42E6" w:rsidRDefault="00AD30BE">
      <w:pPr>
        <w:spacing w:after="60"/>
        <w:ind w:left="360"/>
      </w:pPr>
      <w:r>
        <w:t>- Belirtilmeyen hususlarda TFF Futbol Oyun Kuralları esas alınır.</w:t>
      </w:r>
    </w:p>
    <w:p w:rsidR="001C42E6" w:rsidRDefault="00AD30BE">
      <w:r>
        <w:rPr>
          <w:b/>
        </w:rPr>
        <w:t>2) TAKIMLARIN OLUŞTURULMASI</w:t>
      </w:r>
    </w:p>
    <w:p w:rsidR="001C42E6" w:rsidRDefault="00AD30BE">
      <w:pPr>
        <w:spacing w:after="60"/>
        <w:ind w:left="360"/>
      </w:pPr>
      <w:r>
        <w:t>- Her takım 18 kişilik geniş k</w:t>
      </w:r>
      <w:r>
        <w:t>adro bildirebilir. Müsabaka esnasında 12 kişilik kadro (7 as + 5 yedek) yazılır.</w:t>
      </w:r>
    </w:p>
    <w:p w:rsidR="001C42E6" w:rsidRDefault="00AD30BE">
      <w:pPr>
        <w:spacing w:after="60"/>
        <w:ind w:left="360"/>
      </w:pPr>
      <w:r>
        <w:t>- Takımların oluşturulması ilgili fakülte dekanlığının sorumluluğundadır.</w:t>
      </w:r>
    </w:p>
    <w:p w:rsidR="001C42E6" w:rsidRDefault="00AD30BE">
      <w:pPr>
        <w:spacing w:after="60"/>
        <w:ind w:left="360"/>
      </w:pPr>
      <w:r>
        <w:t>- Her fakülteden yalnızca 1 takım katılabilir.</w:t>
      </w:r>
    </w:p>
    <w:p w:rsidR="001C42E6" w:rsidRDefault="00AD30BE">
      <w:r>
        <w:rPr>
          <w:b/>
        </w:rPr>
        <w:t>3) BAŞVURU KOŞULLARI ve GEREKLİ BELGELER</w:t>
      </w:r>
    </w:p>
    <w:p w:rsidR="001C42E6" w:rsidRDefault="00AD30BE">
      <w:pPr>
        <w:spacing w:after="60"/>
        <w:ind w:left="360"/>
      </w:pPr>
      <w:r>
        <w:t>- Turnuvaya k</w:t>
      </w:r>
      <w:r>
        <w:t>atılmak isteyen fakülte takımları aşağıdaki belgeleri eksiksiz olarak Spor Hizmetleri Şube Müdürlüğü’ne teslim etmelidir:</w:t>
      </w:r>
    </w:p>
    <w:p w:rsidR="001C42E6" w:rsidRDefault="00AD30BE">
      <w:pPr>
        <w:spacing w:after="60"/>
        <w:ind w:left="360"/>
      </w:pPr>
      <w:r>
        <w:t>- 1. Sağlık Beyan Formu – Her sporcu tarafından imzalanmış olmalıdır.</w:t>
      </w:r>
    </w:p>
    <w:p w:rsidR="001C42E6" w:rsidRDefault="00AD30BE">
      <w:pPr>
        <w:spacing w:after="60"/>
        <w:ind w:left="360"/>
      </w:pPr>
      <w:r>
        <w:t>- 2. Öğrenci Belgesi – Takım kadrosundaki tüm sporculara ait gün</w:t>
      </w:r>
      <w:r>
        <w:t>cel öğrenci belgesi.</w:t>
      </w:r>
    </w:p>
    <w:p w:rsidR="001C42E6" w:rsidRDefault="00AD30BE">
      <w:pPr>
        <w:spacing w:after="60"/>
        <w:ind w:left="360"/>
      </w:pPr>
      <w:r>
        <w:t>- 3. Takım Katılım ve Taahhüt Formu – Fakülte sorumlusunca onaylı ve imzalı olmalıdır.</w:t>
      </w:r>
    </w:p>
    <w:p w:rsidR="001C42E6" w:rsidRDefault="00AD30BE">
      <w:pPr>
        <w:spacing w:after="60"/>
        <w:ind w:left="360"/>
      </w:pPr>
      <w:r>
        <w:t>- Belgeler eksiksiz teslim edilmeden takım başvurusu kabul edilmez.</w:t>
      </w:r>
    </w:p>
    <w:p w:rsidR="001C42E6" w:rsidRDefault="00AD30BE">
      <w:r>
        <w:rPr>
          <w:b/>
        </w:rPr>
        <w:t>4) MÜSABAKA OYUN KURALLARI</w:t>
      </w:r>
    </w:p>
    <w:p w:rsidR="001C42E6" w:rsidRDefault="00AD30BE">
      <w:pPr>
        <w:spacing w:after="60"/>
        <w:ind w:left="360"/>
      </w:pPr>
      <w:r>
        <w:t>- Forma ve yelek temini Spor Hizmetleri Şube Müdürlüğ</w:t>
      </w:r>
      <w:r>
        <w:t>ünce yapılır. Aynı renkte forma ile gelen takımlar için ev sahibi takım yelek giyer.</w:t>
      </w:r>
    </w:p>
    <w:p w:rsidR="001C42E6" w:rsidRDefault="00AD30BE">
      <w:pPr>
        <w:spacing w:after="60"/>
        <w:ind w:left="360"/>
      </w:pPr>
      <w:r>
        <w:t>- Takımlar sahaya 1 kaleci + 6 saha oyuncusu ile çıkar.</w:t>
      </w:r>
    </w:p>
    <w:p w:rsidR="001C42E6" w:rsidRDefault="00AD30BE">
      <w:pPr>
        <w:spacing w:after="60"/>
        <w:ind w:left="360"/>
      </w:pPr>
      <w:r>
        <w:t>- Oyuncu değişikliği: En fazla 5 oyuncu değişikliği yapılabilir, oyunu en fazla 3 kez durdurarak.</w:t>
      </w:r>
    </w:p>
    <w:p w:rsidR="001C42E6" w:rsidRDefault="00AD30BE">
      <w:pPr>
        <w:spacing w:after="60"/>
        <w:ind w:left="360"/>
      </w:pPr>
      <w:r>
        <w:t>- Eksik gelen tak</w:t>
      </w:r>
      <w:r>
        <w:t>ım en az 1 kaleci + 4 oyuncu ile oyuna başlayabilir. Daha az olması halinde 5 dakika beklenir; tamamlanmazsa 3–0 hükmen mağlubiyet verilir.</w:t>
      </w:r>
    </w:p>
    <w:p w:rsidR="001C42E6" w:rsidRDefault="00AD30BE">
      <w:pPr>
        <w:spacing w:after="60"/>
        <w:ind w:left="360"/>
      </w:pPr>
      <w:r>
        <w:t>- Müsabaka süresi 2x25 dakikadır, devre arası 5 dakikadır. Gerektiğinde sonucu penaltı vuruşları belirler.</w:t>
      </w:r>
    </w:p>
    <w:p w:rsidR="001C42E6" w:rsidRDefault="00AD30BE">
      <w:pPr>
        <w:spacing w:after="60"/>
        <w:ind w:left="360"/>
      </w:pPr>
      <w:r>
        <w:t xml:space="preserve">- Ofsayt </w:t>
      </w:r>
      <w:r>
        <w:t>ve taç dışındaki tüm futbol kuralları geçerlidir. Kaleciye geri pas yasaktır.</w:t>
      </w:r>
    </w:p>
    <w:p w:rsidR="001C42E6" w:rsidRDefault="00AD30BE">
      <w:pPr>
        <w:spacing w:after="60"/>
        <w:ind w:left="360"/>
      </w:pPr>
      <w:r>
        <w:lastRenderedPageBreak/>
        <w:t>- Kart uygulaması: İlk sarı kart uyarı, ikinci sarı kart oyundan ihraç. Oyuncu en az bir sonraki maçta oynayamaz.</w:t>
      </w:r>
    </w:p>
    <w:p w:rsidR="001C42E6" w:rsidRDefault="00AD30BE">
      <w:pPr>
        <w:spacing w:after="60"/>
        <w:ind w:left="360"/>
      </w:pPr>
      <w:r>
        <w:t>- Tekmelik önerilir, halı sahaya uygun ayakkabı zorunludur.</w:t>
      </w:r>
    </w:p>
    <w:p w:rsidR="001C42E6" w:rsidRDefault="00AD30BE">
      <w:pPr>
        <w:spacing w:after="60"/>
        <w:ind w:left="360"/>
      </w:pPr>
      <w:r>
        <w:t xml:space="preserve">- </w:t>
      </w:r>
      <w:r>
        <w:t>Kaçak oyuncu oynatıldığı tespit edilirse oynatan takım turnuvadan ihraç edilir.</w:t>
      </w:r>
    </w:p>
    <w:p w:rsidR="001C42E6" w:rsidRDefault="00AD30BE">
      <w:pPr>
        <w:spacing w:after="60"/>
        <w:ind w:left="360"/>
      </w:pPr>
      <w:r>
        <w:t>- Fair play dışı davranışlar Üniversite Disiplin Kuruluna sevk edilir.</w:t>
      </w:r>
    </w:p>
    <w:p w:rsidR="001C42E6" w:rsidRDefault="00AD30BE">
      <w:r>
        <w:rPr>
          <w:b/>
        </w:rPr>
        <w:t>5) TERTİP KOMİTESİ ve YETKİ</w:t>
      </w:r>
    </w:p>
    <w:p w:rsidR="001C42E6" w:rsidRDefault="00AD30BE">
      <w:pPr>
        <w:spacing w:after="60"/>
        <w:ind w:left="360"/>
      </w:pPr>
      <w:r>
        <w:t>- Turnuva süresince yazılı maddelerde belirtilmeyen konularda Tertip Komitesi</w:t>
      </w:r>
      <w:r>
        <w:t xml:space="preserve"> karar verir.</w:t>
      </w:r>
    </w:p>
    <w:p w:rsidR="001C42E6" w:rsidRDefault="00AD30BE">
      <w:pPr>
        <w:spacing w:after="60"/>
        <w:ind w:left="360"/>
      </w:pPr>
      <w:r>
        <w:t>- Kura çekiminde 1 başkan ve 6 üyeden oluşan komite belirlenir.</w:t>
      </w:r>
    </w:p>
    <w:p w:rsidR="001C42E6" w:rsidRDefault="00AD30BE">
      <w:pPr>
        <w:spacing w:after="60"/>
        <w:ind w:left="360"/>
      </w:pPr>
      <w:r>
        <w:t>- Belirtilmeyen tüm konularda TFF Futbol Oyun Kuralları geçerlidir.</w:t>
      </w:r>
    </w:p>
    <w:p w:rsidR="001C42E6" w:rsidRDefault="00AD30BE">
      <w:r>
        <w:rPr>
          <w:b/>
        </w:rPr>
        <w:t>6) YÜRÜRLÜK</w:t>
      </w:r>
    </w:p>
    <w:p w:rsidR="001C42E6" w:rsidRDefault="00AD30BE">
      <w:pPr>
        <w:spacing w:after="60"/>
        <w:ind w:left="360"/>
      </w:pPr>
      <w:r>
        <w:t>- Bu metin, Spor Hizmetleri Şube Müdürlüğü onayı ile yürürlüğe girer.</w:t>
      </w:r>
    </w:p>
    <w:p w:rsidR="001C42E6" w:rsidRDefault="00AD30BE">
      <w:pPr>
        <w:spacing w:after="60"/>
        <w:ind w:left="360"/>
      </w:pPr>
      <w:r>
        <w:t>- Gerek görüldüğünde ek duyu</w:t>
      </w:r>
      <w:r>
        <w:t>ru ile revize edilebilir.</w:t>
      </w:r>
    </w:p>
    <w:p w:rsidR="001C42E6" w:rsidRDefault="00AD30BE">
      <w:r>
        <w:t>Not: Bu doküman resmi yazışma ve dağıtım için taslak olarak hazırlanmıştır. Gerekirse tarih, yer, iletişim ve başvuru biçimi gibi ek başlıklar eklenecektir.</w:t>
      </w:r>
    </w:p>
    <w:sectPr w:rsidR="001C42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42E6"/>
    <w:rsid w:val="0029639D"/>
    <w:rsid w:val="00326F90"/>
    <w:rsid w:val="00AA1D8D"/>
    <w:rsid w:val="00AD30B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3D47057-AC28-4DFA-A15A-ED1E0399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91A19-816A-4AE8-A75E-2D4A2477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AYBU</cp:lastModifiedBy>
  <cp:revision>2</cp:revision>
  <dcterms:created xsi:type="dcterms:W3CDTF">2025-10-07T08:54:00Z</dcterms:created>
  <dcterms:modified xsi:type="dcterms:W3CDTF">2025-10-07T08:54:00Z</dcterms:modified>
  <cp:category/>
</cp:coreProperties>
</file>