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ED29AD" w14:paraId="11037259" w14:textId="77777777" w:rsidTr="002E6734">
        <w:trPr>
          <w:trHeight w:val="830"/>
        </w:trPr>
        <w:tc>
          <w:tcPr>
            <w:tcW w:w="10357" w:type="dxa"/>
            <w:gridSpan w:val="6"/>
            <w:vAlign w:val="center"/>
          </w:tcPr>
          <w:p w14:paraId="608E7C78" w14:textId="1AC8670D" w:rsidR="00630C60" w:rsidRPr="00ED29AD" w:rsidRDefault="00871F5E" w:rsidP="00736CCA">
            <w:pPr>
              <w:pStyle w:val="TableParagraph"/>
              <w:spacing w:before="198"/>
              <w:ind w:left="18"/>
              <w:jc w:val="center"/>
              <w:rPr>
                <w:rFonts w:ascii="Calibri" w:hAnsi="Calibri" w:cs="Calibri"/>
                <w:b/>
                <w:lang w:val="en-US"/>
              </w:rPr>
            </w:pPr>
            <w:r w:rsidRPr="00ED29AD">
              <w:rPr>
                <w:rFonts w:ascii="Calibri" w:hAnsi="Calibri" w:cs="Calibri"/>
                <w:b/>
                <w:lang w:val="en-US"/>
              </w:rPr>
              <w:t>ANKARA YILDIRIM BEYAZIT</w:t>
            </w:r>
            <w:r w:rsidRPr="00ED29AD">
              <w:rPr>
                <w:rFonts w:ascii="Calibri" w:hAnsi="Calibri" w:cs="Calibri"/>
                <w:b/>
                <w:spacing w:val="-7"/>
                <w:lang w:val="en-US"/>
              </w:rPr>
              <w:t xml:space="preserve"> </w:t>
            </w:r>
            <w:r w:rsidR="00FD469B" w:rsidRPr="00ED29AD">
              <w:rPr>
                <w:rFonts w:ascii="Calibri" w:hAnsi="Calibri" w:cs="Calibri"/>
                <w:b/>
                <w:lang w:val="en-US"/>
              </w:rPr>
              <w:t>UNIVERSITY</w:t>
            </w:r>
            <w:r w:rsidRPr="00ED29AD">
              <w:rPr>
                <w:rFonts w:ascii="Calibri" w:hAnsi="Calibri" w:cs="Calibri"/>
                <w:b/>
                <w:spacing w:val="-7"/>
                <w:lang w:val="en-US"/>
              </w:rPr>
              <w:t xml:space="preserve"> </w:t>
            </w:r>
            <w:r w:rsidRPr="00ED29AD">
              <w:rPr>
                <w:rFonts w:ascii="Calibri" w:hAnsi="Calibri" w:cs="Calibri"/>
                <w:b/>
                <w:lang w:val="en-US"/>
              </w:rPr>
              <w:t>–</w:t>
            </w:r>
            <w:r w:rsidRPr="00ED29AD">
              <w:rPr>
                <w:rFonts w:ascii="Calibri" w:hAnsi="Calibri" w:cs="Calibri"/>
                <w:b/>
                <w:spacing w:val="-7"/>
                <w:lang w:val="en-US"/>
              </w:rPr>
              <w:t xml:space="preserve"> </w:t>
            </w:r>
            <w:r w:rsidR="00FD469B" w:rsidRPr="00ED29AD">
              <w:rPr>
                <w:rFonts w:ascii="Calibri" w:hAnsi="Calibri" w:cs="Calibri"/>
                <w:b/>
                <w:spacing w:val="-7"/>
                <w:lang w:val="en-US"/>
              </w:rPr>
              <w:t xml:space="preserve">DEPARTMENT OF </w:t>
            </w:r>
            <w:r w:rsidR="00AD10E1" w:rsidRPr="00ED29AD">
              <w:rPr>
                <w:rFonts w:ascii="Calibri" w:hAnsi="Calibri" w:cs="Calibri"/>
                <w:b/>
                <w:lang w:val="en-US"/>
              </w:rPr>
              <w:t>INTERNATIONAL RELATIONS</w:t>
            </w:r>
          </w:p>
          <w:p w14:paraId="5549F331" w14:textId="0BAEC035" w:rsidR="00630C60" w:rsidRPr="00ED29AD" w:rsidRDefault="00FD469B" w:rsidP="00736CCA">
            <w:pPr>
              <w:pStyle w:val="TableParagraph"/>
              <w:spacing w:before="1"/>
              <w:ind w:left="18" w:right="1"/>
              <w:jc w:val="center"/>
              <w:rPr>
                <w:rFonts w:ascii="Calibri" w:hAnsi="Calibri" w:cs="Calibri"/>
                <w:b/>
                <w:lang w:val="en-US"/>
              </w:rPr>
            </w:pPr>
            <w:r w:rsidRPr="00ED29AD">
              <w:rPr>
                <w:rFonts w:ascii="Calibri" w:hAnsi="Calibri" w:cs="Calibri"/>
                <w:b/>
                <w:lang w:val="en-US"/>
              </w:rPr>
              <w:t>COURSE SYLLABUS</w:t>
            </w:r>
          </w:p>
        </w:tc>
      </w:tr>
      <w:tr w:rsidR="00E325D4" w:rsidRPr="00ED29AD" w14:paraId="728F7F3E" w14:textId="77777777" w:rsidTr="002E6734">
        <w:trPr>
          <w:trHeight w:val="830"/>
        </w:trPr>
        <w:tc>
          <w:tcPr>
            <w:tcW w:w="1522" w:type="dxa"/>
            <w:vAlign w:val="center"/>
          </w:tcPr>
          <w:p w14:paraId="48E09AD3" w14:textId="780882B2" w:rsidR="00E325D4" w:rsidRPr="00ED29AD" w:rsidRDefault="00E325D4" w:rsidP="00416BD3">
            <w:pPr>
              <w:pStyle w:val="TableParagraph"/>
              <w:ind w:right="48"/>
              <w:jc w:val="center"/>
              <w:rPr>
                <w:rFonts w:ascii="Calibri" w:hAnsi="Calibri" w:cs="Calibri"/>
                <w:b/>
                <w:lang w:val="en-US"/>
              </w:rPr>
            </w:pPr>
            <w:r w:rsidRPr="00ED29AD">
              <w:rPr>
                <w:rFonts w:ascii="Calibri" w:hAnsi="Calibri" w:cs="Calibri"/>
                <w:b/>
                <w:lang w:val="en-US"/>
              </w:rPr>
              <w:t>Course Code</w:t>
            </w:r>
          </w:p>
        </w:tc>
        <w:tc>
          <w:tcPr>
            <w:tcW w:w="2589" w:type="dxa"/>
            <w:vAlign w:val="center"/>
          </w:tcPr>
          <w:p w14:paraId="036D1D99" w14:textId="3DC77F27" w:rsidR="00E325D4" w:rsidRPr="00ED29AD" w:rsidRDefault="00E325D4" w:rsidP="00416BD3">
            <w:pPr>
              <w:pStyle w:val="TableParagraph"/>
              <w:ind w:right="2"/>
              <w:jc w:val="center"/>
              <w:rPr>
                <w:rFonts w:ascii="Calibri" w:hAnsi="Calibri" w:cs="Calibri"/>
                <w:b/>
                <w:lang w:val="en-US"/>
              </w:rPr>
            </w:pPr>
            <w:r w:rsidRPr="00ED29AD">
              <w:rPr>
                <w:rFonts w:ascii="Calibri" w:hAnsi="Calibri" w:cs="Calibri"/>
                <w:b/>
                <w:lang w:val="en-US"/>
              </w:rPr>
              <w:t>Course Title</w:t>
            </w:r>
          </w:p>
        </w:tc>
        <w:tc>
          <w:tcPr>
            <w:tcW w:w="1276" w:type="dxa"/>
            <w:vAlign w:val="center"/>
          </w:tcPr>
          <w:p w14:paraId="2196E329" w14:textId="684F789C" w:rsidR="00E325D4" w:rsidRPr="00ED29AD" w:rsidRDefault="00E325D4" w:rsidP="00416BD3">
            <w:pPr>
              <w:pStyle w:val="TableParagraph"/>
              <w:ind w:right="1"/>
              <w:jc w:val="center"/>
              <w:rPr>
                <w:rFonts w:ascii="Calibri" w:hAnsi="Calibri" w:cs="Calibri"/>
                <w:b/>
                <w:lang w:val="en-US"/>
              </w:rPr>
            </w:pPr>
            <w:r w:rsidRPr="00ED29AD">
              <w:rPr>
                <w:rFonts w:ascii="Calibri" w:hAnsi="Calibri" w:cs="Calibri"/>
                <w:b/>
                <w:lang w:val="en-US"/>
              </w:rPr>
              <w:t>Course Type</w:t>
            </w:r>
          </w:p>
        </w:tc>
        <w:tc>
          <w:tcPr>
            <w:tcW w:w="992" w:type="dxa"/>
            <w:vAlign w:val="center"/>
          </w:tcPr>
          <w:p w14:paraId="60D8ECC0" w14:textId="48894C4D" w:rsidR="00E325D4" w:rsidRPr="00ED29AD" w:rsidRDefault="00E325D4" w:rsidP="0083209D">
            <w:pPr>
              <w:jc w:val="center"/>
              <w:rPr>
                <w:rFonts w:ascii="Calibri" w:hAnsi="Calibri" w:cs="Calibri"/>
                <w:lang w:val="en-US"/>
              </w:rPr>
            </w:pPr>
            <w:r w:rsidRPr="00ED29AD">
              <w:rPr>
                <w:rFonts w:ascii="Calibri" w:hAnsi="Calibri" w:cs="Calibri"/>
                <w:b/>
                <w:lang w:val="en-US"/>
              </w:rPr>
              <w:t>ECTS Credits</w:t>
            </w:r>
          </w:p>
        </w:tc>
        <w:tc>
          <w:tcPr>
            <w:tcW w:w="2126" w:type="dxa"/>
            <w:vAlign w:val="center"/>
          </w:tcPr>
          <w:p w14:paraId="7CFF5C2F" w14:textId="14179EE0" w:rsidR="00E325D4" w:rsidRPr="00ED29AD" w:rsidRDefault="00E325D4" w:rsidP="004270F5">
            <w:pPr>
              <w:pStyle w:val="TableParagraph"/>
              <w:spacing w:before="174"/>
              <w:ind w:right="146"/>
              <w:jc w:val="center"/>
              <w:rPr>
                <w:rFonts w:ascii="Calibri" w:hAnsi="Calibri" w:cs="Calibri"/>
                <w:b/>
                <w:lang w:val="en-US"/>
              </w:rPr>
            </w:pPr>
            <w:r w:rsidRPr="00ED29AD">
              <w:rPr>
                <w:rFonts w:ascii="Calibri" w:hAnsi="Calibri" w:cs="Calibri"/>
                <w:b/>
                <w:lang w:val="en-US"/>
              </w:rPr>
              <w:t>Prerequisite Information</w:t>
            </w:r>
          </w:p>
        </w:tc>
        <w:tc>
          <w:tcPr>
            <w:tcW w:w="1852" w:type="dxa"/>
            <w:vAlign w:val="center"/>
          </w:tcPr>
          <w:p w14:paraId="3BCE408F" w14:textId="4868DA56" w:rsidR="00E325D4" w:rsidRPr="00ED29AD" w:rsidRDefault="00E325D4" w:rsidP="00416BD3">
            <w:pPr>
              <w:pStyle w:val="TableParagraph"/>
              <w:spacing w:before="49"/>
              <w:ind w:right="271"/>
              <w:jc w:val="center"/>
              <w:rPr>
                <w:rFonts w:ascii="Calibri" w:hAnsi="Calibri" w:cs="Calibri"/>
                <w:b/>
                <w:lang w:val="en-US"/>
              </w:rPr>
            </w:pPr>
            <w:r w:rsidRPr="00ED29AD">
              <w:rPr>
                <w:rFonts w:ascii="Calibri" w:hAnsi="Calibri" w:cs="Calibri"/>
                <w:b/>
                <w:spacing w:val="-2"/>
                <w:lang w:val="en-US"/>
              </w:rPr>
              <w:t>Date of Preparation</w:t>
            </w:r>
          </w:p>
        </w:tc>
      </w:tr>
      <w:tr w:rsidR="00E325D4" w:rsidRPr="00ED29AD" w14:paraId="6D0BBC39" w14:textId="77777777" w:rsidTr="002E6734">
        <w:trPr>
          <w:trHeight w:val="734"/>
        </w:trPr>
        <w:tc>
          <w:tcPr>
            <w:tcW w:w="1522" w:type="dxa"/>
          </w:tcPr>
          <w:p w14:paraId="061170CD" w14:textId="303A97A1" w:rsidR="00E325D4" w:rsidRPr="00ED29AD" w:rsidRDefault="00AD10E1" w:rsidP="00464A63">
            <w:pPr>
              <w:pStyle w:val="TableParagraph"/>
              <w:spacing w:before="16"/>
              <w:jc w:val="center"/>
              <w:rPr>
                <w:rFonts w:ascii="Calibri" w:hAnsi="Calibri" w:cs="Calibri"/>
                <w:lang w:val="en-US"/>
              </w:rPr>
            </w:pPr>
            <w:r w:rsidRPr="00ED29AD">
              <w:rPr>
                <w:rFonts w:ascii="Calibri" w:hAnsi="Calibri" w:cs="Calibri"/>
                <w:lang w:val="en-US"/>
              </w:rPr>
              <w:t>INRE407</w:t>
            </w:r>
          </w:p>
          <w:p w14:paraId="662124F0" w14:textId="7B9DBD8B" w:rsidR="00E325D4" w:rsidRPr="00ED29AD" w:rsidRDefault="00E325D4" w:rsidP="00464A63">
            <w:pPr>
              <w:pStyle w:val="TableParagraph"/>
              <w:ind w:left="62" w:right="47"/>
              <w:jc w:val="center"/>
              <w:rPr>
                <w:rFonts w:ascii="Calibri" w:hAnsi="Calibri" w:cs="Calibri"/>
                <w:lang w:val="en-US"/>
              </w:rPr>
            </w:pPr>
          </w:p>
        </w:tc>
        <w:tc>
          <w:tcPr>
            <w:tcW w:w="2589" w:type="dxa"/>
          </w:tcPr>
          <w:p w14:paraId="2092FB6F" w14:textId="77777777" w:rsidR="00E325D4" w:rsidRPr="00ED29AD" w:rsidRDefault="00E325D4" w:rsidP="00464A63">
            <w:pPr>
              <w:pStyle w:val="TableParagraph"/>
              <w:spacing w:before="16"/>
              <w:jc w:val="center"/>
              <w:rPr>
                <w:rFonts w:ascii="Calibri" w:hAnsi="Calibri" w:cs="Calibri"/>
                <w:lang w:val="en-US"/>
              </w:rPr>
            </w:pPr>
          </w:p>
          <w:p w14:paraId="41C4888C" w14:textId="649E7524" w:rsidR="00E325D4" w:rsidRPr="00ED29AD" w:rsidRDefault="00AD10E1" w:rsidP="00464A63">
            <w:pPr>
              <w:pStyle w:val="TableParagraph"/>
              <w:ind w:left="14"/>
              <w:jc w:val="center"/>
              <w:rPr>
                <w:rFonts w:ascii="Calibri" w:hAnsi="Calibri" w:cs="Calibri"/>
                <w:lang w:val="en-US"/>
              </w:rPr>
            </w:pPr>
            <w:r w:rsidRPr="00ED29AD">
              <w:rPr>
                <w:rFonts w:ascii="Calibri" w:hAnsi="Calibri" w:cs="Calibri"/>
                <w:color w:val="000000" w:themeColor="text1"/>
                <w:lang w:val="en-US"/>
              </w:rPr>
              <w:t>ASIAN POLITICS</w:t>
            </w:r>
          </w:p>
        </w:tc>
        <w:tc>
          <w:tcPr>
            <w:tcW w:w="1276" w:type="dxa"/>
            <w:vAlign w:val="center"/>
          </w:tcPr>
          <w:p w14:paraId="2EDFD95E" w14:textId="21BC7A1A" w:rsidR="00E325D4" w:rsidRPr="00ED29AD" w:rsidRDefault="00E325D4" w:rsidP="00464A63">
            <w:pPr>
              <w:pStyle w:val="TableParagraph"/>
              <w:ind w:left="4"/>
              <w:jc w:val="center"/>
              <w:rPr>
                <w:rFonts w:ascii="Calibri" w:hAnsi="Calibri" w:cs="Calibri"/>
                <w:lang w:val="en-US"/>
              </w:rPr>
            </w:pPr>
            <w:r w:rsidRPr="00ED29AD">
              <w:rPr>
                <w:rFonts w:ascii="Calibri" w:hAnsi="Calibri" w:cs="Calibri"/>
                <w:spacing w:val="-2"/>
                <w:lang w:val="en-US"/>
              </w:rPr>
              <w:t>Elective</w:t>
            </w:r>
          </w:p>
        </w:tc>
        <w:tc>
          <w:tcPr>
            <w:tcW w:w="992" w:type="dxa"/>
          </w:tcPr>
          <w:p w14:paraId="5CA2A5BE" w14:textId="77777777" w:rsidR="00E325D4" w:rsidRPr="00ED29AD" w:rsidRDefault="00E325D4" w:rsidP="00464A63">
            <w:pPr>
              <w:pStyle w:val="TableParagraph"/>
              <w:spacing w:before="16"/>
              <w:jc w:val="center"/>
              <w:rPr>
                <w:rFonts w:ascii="Calibri" w:hAnsi="Calibri" w:cs="Calibri"/>
                <w:lang w:val="en-US"/>
              </w:rPr>
            </w:pPr>
          </w:p>
          <w:p w14:paraId="66BD4582" w14:textId="29B54B02" w:rsidR="00E325D4" w:rsidRPr="00ED29AD" w:rsidRDefault="00AD10E1" w:rsidP="00464A63">
            <w:pPr>
              <w:pStyle w:val="TableParagraph"/>
              <w:ind w:left="10"/>
              <w:jc w:val="center"/>
              <w:rPr>
                <w:rFonts w:ascii="Calibri" w:hAnsi="Calibri" w:cs="Calibri"/>
                <w:lang w:val="en-US"/>
              </w:rPr>
            </w:pPr>
            <w:r w:rsidRPr="00ED29AD">
              <w:rPr>
                <w:rFonts w:ascii="Calibri" w:hAnsi="Calibri" w:cs="Calibri"/>
                <w:lang w:val="en-US"/>
              </w:rPr>
              <w:t>6</w:t>
            </w:r>
          </w:p>
        </w:tc>
        <w:tc>
          <w:tcPr>
            <w:tcW w:w="2126" w:type="dxa"/>
          </w:tcPr>
          <w:p w14:paraId="0620841E" w14:textId="77777777" w:rsidR="00E325D4" w:rsidRPr="00ED29AD" w:rsidRDefault="00E325D4" w:rsidP="00464A63">
            <w:pPr>
              <w:pStyle w:val="TableParagraph"/>
              <w:spacing w:before="16"/>
              <w:jc w:val="center"/>
              <w:rPr>
                <w:rFonts w:ascii="Calibri" w:hAnsi="Calibri" w:cs="Calibri"/>
                <w:lang w:val="en-US"/>
              </w:rPr>
            </w:pPr>
          </w:p>
          <w:p w14:paraId="287917FD" w14:textId="5315CABC" w:rsidR="00E325D4" w:rsidRPr="00ED29AD" w:rsidRDefault="00AD10E1" w:rsidP="00464A63">
            <w:pPr>
              <w:pStyle w:val="TableParagraph"/>
              <w:ind w:left="14"/>
              <w:jc w:val="center"/>
              <w:rPr>
                <w:rFonts w:ascii="Calibri" w:hAnsi="Calibri" w:cs="Calibri"/>
                <w:lang w:val="en-US"/>
              </w:rPr>
            </w:pPr>
            <w:r w:rsidRPr="00ED29AD">
              <w:rPr>
                <w:rFonts w:ascii="Calibri" w:hAnsi="Calibri" w:cs="Calibri"/>
                <w:lang w:val="en-US"/>
              </w:rPr>
              <w:t>-</w:t>
            </w:r>
          </w:p>
        </w:tc>
        <w:tc>
          <w:tcPr>
            <w:tcW w:w="1852" w:type="dxa"/>
            <w:vAlign w:val="center"/>
          </w:tcPr>
          <w:p w14:paraId="6E69D48B" w14:textId="7984E531" w:rsidR="00E325D4" w:rsidRPr="00ED29AD" w:rsidRDefault="00AD10E1" w:rsidP="00464A63">
            <w:pPr>
              <w:pStyle w:val="TableParagraph"/>
              <w:jc w:val="center"/>
              <w:rPr>
                <w:rFonts w:ascii="Calibri" w:hAnsi="Calibri" w:cs="Calibri"/>
                <w:lang w:val="en-US"/>
              </w:rPr>
            </w:pPr>
            <w:r w:rsidRPr="00ED29AD">
              <w:rPr>
                <w:rFonts w:ascii="Calibri" w:hAnsi="Calibri" w:cs="Calibri"/>
                <w:lang w:val="en-US"/>
              </w:rPr>
              <w:t>September 2025</w:t>
            </w:r>
          </w:p>
        </w:tc>
      </w:tr>
      <w:tr w:rsidR="000441DB" w:rsidRPr="00ED29AD" w14:paraId="54DA54A5" w14:textId="77777777" w:rsidTr="002E6734">
        <w:trPr>
          <w:trHeight w:val="734"/>
        </w:trPr>
        <w:tc>
          <w:tcPr>
            <w:tcW w:w="1522" w:type="dxa"/>
            <w:vAlign w:val="center"/>
          </w:tcPr>
          <w:p w14:paraId="722DFFE9" w14:textId="78F3BFAB" w:rsidR="00EF389B" w:rsidRPr="00ED29AD" w:rsidRDefault="00EF389B" w:rsidP="000441DB">
            <w:pPr>
              <w:pStyle w:val="TableParagraph"/>
              <w:spacing w:before="16"/>
              <w:jc w:val="center"/>
              <w:rPr>
                <w:rFonts w:ascii="Calibri" w:hAnsi="Calibri" w:cs="Calibri"/>
                <w:b/>
                <w:lang w:val="en-US"/>
              </w:rPr>
            </w:pPr>
            <w:r w:rsidRPr="00ED29AD">
              <w:rPr>
                <w:rFonts w:ascii="Calibri" w:hAnsi="Calibri" w:cs="Calibri"/>
                <w:b/>
                <w:lang w:val="en-US"/>
              </w:rPr>
              <w:t xml:space="preserve">Instructor </w:t>
            </w:r>
            <w:r w:rsidR="004134A5" w:rsidRPr="00ED29AD">
              <w:rPr>
                <w:rFonts w:ascii="Calibri" w:hAnsi="Calibri" w:cs="Calibri"/>
                <w:b/>
                <w:lang w:val="en-US"/>
              </w:rPr>
              <w:t xml:space="preserve">of the Course </w:t>
            </w:r>
            <w:r w:rsidRPr="00ED29AD">
              <w:rPr>
                <w:rFonts w:ascii="Calibri" w:hAnsi="Calibri" w:cs="Calibri"/>
                <w:b/>
                <w:lang w:val="en-US"/>
              </w:rPr>
              <w:t>&amp;</w:t>
            </w:r>
          </w:p>
          <w:p w14:paraId="60643D40" w14:textId="4BDCD6EC" w:rsidR="000441DB" w:rsidRPr="00ED29AD" w:rsidRDefault="00EF389B" w:rsidP="000441DB">
            <w:pPr>
              <w:pStyle w:val="TableParagraph"/>
              <w:spacing w:before="16"/>
              <w:jc w:val="center"/>
              <w:rPr>
                <w:rFonts w:ascii="Calibri" w:hAnsi="Calibri" w:cs="Calibri"/>
                <w:lang w:val="en-US"/>
              </w:rPr>
            </w:pPr>
            <w:r w:rsidRPr="00ED29AD">
              <w:rPr>
                <w:rFonts w:ascii="Calibri" w:hAnsi="Calibri" w:cs="Calibri"/>
                <w:b/>
                <w:lang w:val="en-US"/>
              </w:rPr>
              <w:t>E-Mail Address</w:t>
            </w:r>
          </w:p>
        </w:tc>
        <w:tc>
          <w:tcPr>
            <w:tcW w:w="8835" w:type="dxa"/>
            <w:gridSpan w:val="5"/>
            <w:vAlign w:val="center"/>
          </w:tcPr>
          <w:p w14:paraId="70AB2FDF" w14:textId="77777777" w:rsidR="00AD10E1" w:rsidRPr="00ED29AD" w:rsidRDefault="00AD10E1" w:rsidP="00AD10E1">
            <w:pPr>
              <w:jc w:val="both"/>
              <w:rPr>
                <w:rFonts w:ascii="Calibri" w:eastAsia="Times New Roman" w:hAnsi="Calibri" w:cs="Calibri"/>
                <w:color w:val="000000" w:themeColor="text1"/>
                <w:lang w:val="en-US"/>
              </w:rPr>
            </w:pPr>
            <w:r w:rsidRPr="00ED29AD">
              <w:rPr>
                <w:rFonts w:ascii="Calibri" w:hAnsi="Calibri" w:cs="Calibri"/>
                <w:color w:val="000000" w:themeColor="text1"/>
                <w:lang w:val="en-US"/>
              </w:rPr>
              <w:t xml:space="preserve">Dr. </w:t>
            </w:r>
            <w:proofErr w:type="spellStart"/>
            <w:r w:rsidRPr="00ED29AD">
              <w:rPr>
                <w:rFonts w:ascii="Calibri" w:hAnsi="Calibri" w:cs="Calibri"/>
                <w:color w:val="000000" w:themeColor="text1"/>
                <w:lang w:val="en-US"/>
              </w:rPr>
              <w:t>Özge</w:t>
            </w:r>
            <w:proofErr w:type="spellEnd"/>
            <w:r w:rsidRPr="00ED29AD">
              <w:rPr>
                <w:rFonts w:ascii="Calibri" w:hAnsi="Calibri" w:cs="Calibri"/>
                <w:color w:val="000000" w:themeColor="text1"/>
                <w:lang w:val="en-US"/>
              </w:rPr>
              <w:t xml:space="preserve"> </w:t>
            </w:r>
            <w:proofErr w:type="spellStart"/>
            <w:r w:rsidRPr="00ED29AD">
              <w:rPr>
                <w:rFonts w:ascii="Calibri" w:hAnsi="Calibri" w:cs="Calibri"/>
                <w:color w:val="000000" w:themeColor="text1"/>
                <w:lang w:val="en-US"/>
              </w:rPr>
              <w:t>Demirel</w:t>
            </w:r>
            <w:proofErr w:type="spellEnd"/>
            <w:r w:rsidRPr="00ED29AD">
              <w:rPr>
                <w:rFonts w:ascii="Calibri" w:hAnsi="Calibri" w:cs="Calibri"/>
                <w:color w:val="000000" w:themeColor="text1"/>
                <w:lang w:val="en-US"/>
              </w:rPr>
              <w:tab/>
            </w:r>
            <w:r w:rsidRPr="00ED29AD">
              <w:rPr>
                <w:rFonts w:ascii="Calibri" w:hAnsi="Calibri" w:cs="Calibri"/>
                <w:color w:val="000000" w:themeColor="text1"/>
                <w:lang w:val="en-US"/>
              </w:rPr>
              <w:tab/>
            </w:r>
            <w:r w:rsidRPr="00ED29AD">
              <w:rPr>
                <w:rFonts w:ascii="Calibri" w:hAnsi="Calibri" w:cs="Calibri"/>
                <w:color w:val="000000" w:themeColor="text1"/>
                <w:lang w:val="en-US"/>
              </w:rPr>
              <w:tab/>
            </w:r>
            <w:r w:rsidRPr="00ED29AD">
              <w:rPr>
                <w:rFonts w:ascii="Calibri" w:hAnsi="Calibri" w:cs="Calibri"/>
                <w:color w:val="000000" w:themeColor="text1"/>
                <w:lang w:val="en-US"/>
              </w:rPr>
              <w:tab/>
            </w:r>
          </w:p>
          <w:p w14:paraId="1ABCB78D" w14:textId="385636ED" w:rsidR="000441DB" w:rsidRPr="00ED29AD" w:rsidRDefault="00AD10E1" w:rsidP="00AD10E1">
            <w:pPr>
              <w:pStyle w:val="TableParagraph"/>
              <w:jc w:val="both"/>
              <w:rPr>
                <w:rFonts w:ascii="Calibri" w:hAnsi="Calibri" w:cs="Calibri"/>
                <w:lang w:val="en-US"/>
              </w:rPr>
            </w:pPr>
            <w:r w:rsidRPr="00ED29AD">
              <w:rPr>
                <w:rFonts w:ascii="Calibri" w:hAnsi="Calibri" w:cs="Calibri"/>
                <w:color w:val="000000" w:themeColor="text1"/>
                <w:lang w:val="en-US"/>
              </w:rPr>
              <w:t>odemirel@aybu.edu.tr</w:t>
            </w:r>
            <w:r w:rsidRPr="00ED29AD">
              <w:rPr>
                <w:rFonts w:ascii="Calibri" w:hAnsi="Calibri" w:cs="Calibri"/>
                <w:color w:val="000000" w:themeColor="text1"/>
                <w:lang w:val="en-US"/>
              </w:rPr>
              <w:tab/>
            </w:r>
          </w:p>
        </w:tc>
      </w:tr>
      <w:tr w:rsidR="00EF389B" w:rsidRPr="00ED29AD" w14:paraId="28BC61C3" w14:textId="77777777" w:rsidTr="002E6734">
        <w:trPr>
          <w:trHeight w:val="734"/>
        </w:trPr>
        <w:tc>
          <w:tcPr>
            <w:tcW w:w="1522" w:type="dxa"/>
            <w:vAlign w:val="center"/>
          </w:tcPr>
          <w:p w14:paraId="7A8E0DB2" w14:textId="2BBEEBBF" w:rsidR="00EF389B" w:rsidRPr="00ED29AD" w:rsidRDefault="00EF389B" w:rsidP="00EF389B">
            <w:pPr>
              <w:pStyle w:val="TableParagraph"/>
              <w:spacing w:before="16"/>
              <w:jc w:val="center"/>
              <w:rPr>
                <w:rFonts w:ascii="Calibri" w:hAnsi="Calibri" w:cs="Calibri"/>
                <w:b/>
                <w:lang w:val="en-US"/>
              </w:rPr>
            </w:pPr>
            <w:r w:rsidRPr="00ED29AD">
              <w:rPr>
                <w:rFonts w:ascii="Calibri" w:hAnsi="Calibri" w:cs="Calibri"/>
                <w:b/>
                <w:lang w:val="en-US"/>
              </w:rPr>
              <w:t>Office Hours &amp; Office Room</w:t>
            </w:r>
          </w:p>
        </w:tc>
        <w:tc>
          <w:tcPr>
            <w:tcW w:w="8835" w:type="dxa"/>
            <w:gridSpan w:val="5"/>
            <w:vAlign w:val="center"/>
          </w:tcPr>
          <w:p w14:paraId="044455B5" w14:textId="77777777" w:rsidR="000B3498" w:rsidRPr="008930EA" w:rsidRDefault="00EF389B" w:rsidP="000B3498">
            <w:pPr>
              <w:pStyle w:val="TableParagraph"/>
              <w:jc w:val="both"/>
              <w:rPr>
                <w:rFonts w:ascii="Calibri" w:hAnsi="Calibri" w:cs="Calibri"/>
                <w:color w:val="000000" w:themeColor="text1"/>
                <w:lang w:val="en-US"/>
              </w:rPr>
            </w:pPr>
            <w:r w:rsidRPr="00ED29AD">
              <w:rPr>
                <w:rFonts w:ascii="Calibri" w:hAnsi="Calibri" w:cs="Calibri"/>
                <w:lang w:val="en-US"/>
              </w:rPr>
              <w:t xml:space="preserve"> </w:t>
            </w:r>
            <w:r w:rsidR="000B3498" w:rsidRPr="008930EA">
              <w:rPr>
                <w:rFonts w:ascii="Calibri" w:hAnsi="Calibri" w:cs="Calibri"/>
                <w:color w:val="000000" w:themeColor="text1"/>
                <w:lang w:val="en-US"/>
              </w:rPr>
              <w:t>Mondays 12:00-14:00</w:t>
            </w:r>
          </w:p>
          <w:p w14:paraId="4C98C5C3" w14:textId="77777777" w:rsidR="000B3498" w:rsidRPr="008930EA" w:rsidRDefault="000B3498" w:rsidP="000B3498">
            <w:pPr>
              <w:pStyle w:val="TableParagraph"/>
              <w:jc w:val="both"/>
              <w:rPr>
                <w:rFonts w:ascii="Calibri" w:hAnsi="Calibri" w:cs="Calibri"/>
                <w:color w:val="000000" w:themeColor="text1"/>
                <w:lang w:val="en-US"/>
              </w:rPr>
            </w:pPr>
            <w:r w:rsidRPr="008930EA">
              <w:rPr>
                <w:rFonts w:ascii="Calibri" w:hAnsi="Calibri" w:cs="Calibri"/>
                <w:color w:val="000000" w:themeColor="text1"/>
                <w:lang w:val="en-US"/>
              </w:rPr>
              <w:t>Tuesdays 12:00-14:00</w:t>
            </w:r>
          </w:p>
          <w:p w14:paraId="36B06917" w14:textId="1BE7AED9" w:rsidR="00EF389B" w:rsidRPr="00ED29AD" w:rsidRDefault="000B3498" w:rsidP="000B3498">
            <w:pPr>
              <w:pStyle w:val="TableParagraph"/>
              <w:jc w:val="both"/>
              <w:rPr>
                <w:rFonts w:ascii="Calibri" w:hAnsi="Calibri" w:cs="Calibri"/>
                <w:lang w:val="en-US"/>
              </w:rPr>
            </w:pPr>
            <w:r w:rsidRPr="008930EA">
              <w:rPr>
                <w:lang w:val="en-US"/>
              </w:rPr>
              <w:t>*Please feel free to email me to arrange a meeting at any time that suits you.</w:t>
            </w:r>
          </w:p>
        </w:tc>
      </w:tr>
      <w:tr w:rsidR="00EF389B" w:rsidRPr="00ED29AD" w14:paraId="3DE62795" w14:textId="77777777" w:rsidTr="002E6734">
        <w:trPr>
          <w:trHeight w:val="1079"/>
        </w:trPr>
        <w:tc>
          <w:tcPr>
            <w:tcW w:w="1522" w:type="dxa"/>
            <w:vAlign w:val="center"/>
          </w:tcPr>
          <w:p w14:paraId="2F2889E9" w14:textId="1BEE35C5" w:rsidR="00EF389B" w:rsidRPr="00ED29AD" w:rsidRDefault="00EF389B" w:rsidP="00EF389B">
            <w:pPr>
              <w:pStyle w:val="TableParagraph"/>
              <w:spacing w:line="235" w:lineRule="auto"/>
              <w:ind w:right="138"/>
              <w:jc w:val="center"/>
              <w:rPr>
                <w:rFonts w:ascii="Calibri" w:hAnsi="Calibri" w:cs="Calibri"/>
                <w:b/>
                <w:lang w:val="en-US"/>
              </w:rPr>
            </w:pPr>
            <w:r w:rsidRPr="00ED29AD">
              <w:rPr>
                <w:rFonts w:ascii="Calibri" w:hAnsi="Calibri" w:cs="Calibri"/>
                <w:b/>
                <w:lang w:val="en-US"/>
              </w:rPr>
              <w:t>Course Content and Objectives</w:t>
            </w:r>
          </w:p>
        </w:tc>
        <w:tc>
          <w:tcPr>
            <w:tcW w:w="8835" w:type="dxa"/>
            <w:gridSpan w:val="5"/>
            <w:vAlign w:val="center"/>
          </w:tcPr>
          <w:p w14:paraId="413F8BE2" w14:textId="0E0C93FB" w:rsidR="00EF389B" w:rsidRPr="00ED29AD" w:rsidRDefault="004935F2" w:rsidP="00EF389B">
            <w:pPr>
              <w:pStyle w:val="TableParagraph"/>
              <w:spacing w:before="54"/>
              <w:ind w:left="110"/>
              <w:jc w:val="both"/>
              <w:rPr>
                <w:rFonts w:ascii="Calibri" w:hAnsi="Calibri" w:cs="Calibri"/>
                <w:lang w:val="en-US"/>
              </w:rPr>
            </w:pPr>
            <w:r w:rsidRPr="00ED29AD">
              <w:rPr>
                <w:rFonts w:ascii="Calibri" w:hAnsi="Calibri" w:cs="Calibri"/>
                <w:lang w:val="en-US"/>
              </w:rPr>
              <w:t xml:space="preserve">The course examines comparative and international politics in Asia with a focus on </w:t>
            </w:r>
            <w:r w:rsidR="002F21FA" w:rsidRPr="00ED29AD">
              <w:rPr>
                <w:rFonts w:ascii="Calibri" w:hAnsi="Calibri" w:cs="Calibri"/>
                <w:lang w:val="en-US"/>
              </w:rPr>
              <w:t>East Asia.</w:t>
            </w:r>
            <w:r w:rsidRPr="00ED29AD">
              <w:rPr>
                <w:rFonts w:ascii="Calibri" w:hAnsi="Calibri" w:cs="Calibri"/>
                <w:lang w:val="en-US"/>
              </w:rPr>
              <w:t xml:space="preserve"> It explores how historical legacies, the Cold War, and external powers shaped their political and economic development. Students will analyze the region’s political economy, modernization paths, and current challenges such as regional tensions and global integration by engaging art and culture as well as economics and politics. The goal is to build a solid understanding of East Asia’s political dynamics and its role in international relations.</w:t>
            </w:r>
          </w:p>
        </w:tc>
      </w:tr>
      <w:tr w:rsidR="00EF389B" w:rsidRPr="00ED29AD" w14:paraId="1B3E82E5" w14:textId="77777777" w:rsidTr="002E6734">
        <w:trPr>
          <w:trHeight w:val="1156"/>
        </w:trPr>
        <w:tc>
          <w:tcPr>
            <w:tcW w:w="1522" w:type="dxa"/>
            <w:vAlign w:val="center"/>
          </w:tcPr>
          <w:p w14:paraId="4AC03A4C" w14:textId="011DD0B2" w:rsidR="00EF389B" w:rsidRPr="00ED29AD" w:rsidRDefault="00EF389B" w:rsidP="00EF389B">
            <w:pPr>
              <w:pStyle w:val="TableParagraph"/>
              <w:spacing w:before="1"/>
              <w:ind w:left="63" w:right="46"/>
              <w:jc w:val="center"/>
              <w:rPr>
                <w:rFonts w:ascii="Calibri" w:hAnsi="Calibri" w:cs="Calibri"/>
                <w:b/>
                <w:lang w:val="en-US"/>
              </w:rPr>
            </w:pPr>
            <w:r w:rsidRPr="00ED29AD">
              <w:rPr>
                <w:rFonts w:ascii="Calibri" w:hAnsi="Calibri" w:cs="Calibri"/>
                <w:b/>
                <w:lang w:val="en-US"/>
              </w:rPr>
              <w:t>Textbook(s)</w:t>
            </w:r>
          </w:p>
        </w:tc>
        <w:tc>
          <w:tcPr>
            <w:tcW w:w="8835" w:type="dxa"/>
            <w:gridSpan w:val="5"/>
            <w:vAlign w:val="center"/>
          </w:tcPr>
          <w:p w14:paraId="44C23113" w14:textId="77777777" w:rsidR="00AD10E1" w:rsidRPr="00ED29AD" w:rsidRDefault="00AD10E1" w:rsidP="00AD10E1">
            <w:pPr>
              <w:pStyle w:val="NormalWeb"/>
              <w:rPr>
                <w:rFonts w:ascii="Calibri" w:hAnsi="Calibri" w:cs="Calibri"/>
                <w:sz w:val="22"/>
                <w:szCs w:val="22"/>
                <w:lang w:val="en-US"/>
              </w:rPr>
            </w:pPr>
            <w:r w:rsidRPr="00ED29AD">
              <w:rPr>
                <w:rStyle w:val="Gl"/>
                <w:rFonts w:ascii="Calibri" w:hAnsi="Calibri" w:cs="Calibri"/>
                <w:sz w:val="22"/>
                <w:szCs w:val="22"/>
                <w:lang w:val="en-US"/>
              </w:rPr>
              <w:t>Week 1</w:t>
            </w:r>
            <w:r w:rsidRPr="00ED29AD">
              <w:rPr>
                <w:rFonts w:ascii="Calibri" w:hAnsi="Calibri" w:cs="Calibri"/>
                <w:sz w:val="22"/>
                <w:szCs w:val="22"/>
                <w:lang w:val="en-US"/>
              </w:rPr>
              <w:br/>
              <w:t xml:space="preserve">Marriott, Emma. </w:t>
            </w:r>
            <w:r w:rsidRPr="00ED29AD">
              <w:rPr>
                <w:rStyle w:val="Vurgu"/>
                <w:rFonts w:ascii="Calibri" w:hAnsi="Calibri" w:cs="Calibri"/>
                <w:sz w:val="22"/>
                <w:szCs w:val="22"/>
                <w:lang w:val="en-US"/>
              </w:rPr>
              <w:t>The History of the World in Bite-sized Chunks.</w:t>
            </w:r>
            <w:r w:rsidRPr="00ED29AD">
              <w:rPr>
                <w:rFonts w:ascii="Calibri" w:hAnsi="Calibri" w:cs="Calibri"/>
                <w:sz w:val="22"/>
                <w:szCs w:val="22"/>
                <w:lang w:val="en-US"/>
              </w:rPr>
              <w:t xml:space="preserve"> Michael O’Mara Books Limited, 2016. pp. 19–23, 36–41, 56–59, 85–93, 118–124, 150–154.</w:t>
            </w:r>
          </w:p>
          <w:p w14:paraId="68E17600" w14:textId="77777777" w:rsidR="00AD10E1" w:rsidRPr="00ED29AD" w:rsidRDefault="00AD10E1" w:rsidP="00AD10E1">
            <w:pPr>
              <w:pStyle w:val="NormalWeb"/>
              <w:rPr>
                <w:rFonts w:ascii="Calibri" w:hAnsi="Calibri" w:cs="Calibri"/>
                <w:sz w:val="22"/>
                <w:szCs w:val="22"/>
                <w:lang w:val="en-US"/>
              </w:rPr>
            </w:pPr>
            <w:r w:rsidRPr="00ED29AD">
              <w:rPr>
                <w:rStyle w:val="Gl"/>
                <w:rFonts w:ascii="Calibri" w:hAnsi="Calibri" w:cs="Calibri"/>
                <w:sz w:val="22"/>
                <w:szCs w:val="22"/>
                <w:lang w:val="en-US"/>
              </w:rPr>
              <w:t>Week 2</w:t>
            </w:r>
            <w:r w:rsidRPr="00ED29AD">
              <w:rPr>
                <w:rFonts w:ascii="Calibri" w:hAnsi="Calibri" w:cs="Calibri"/>
                <w:sz w:val="22"/>
                <w:szCs w:val="22"/>
                <w:lang w:val="en-US"/>
              </w:rPr>
              <w:br/>
              <w:t xml:space="preserve">Lewis, Martin W. (2010). “Locating Asia Pacific: The Politics and Practice of Global Division.” In </w:t>
            </w:r>
            <w:r w:rsidRPr="00ED29AD">
              <w:rPr>
                <w:rStyle w:val="Vurgu"/>
                <w:rFonts w:ascii="Calibri" w:hAnsi="Calibri" w:cs="Calibri"/>
                <w:sz w:val="22"/>
                <w:szCs w:val="22"/>
                <w:lang w:val="en-US"/>
              </w:rPr>
              <w:t>Remaking Area Studies</w:t>
            </w:r>
            <w:r w:rsidRPr="00ED29AD">
              <w:rPr>
                <w:rFonts w:ascii="Calibri" w:hAnsi="Calibri" w:cs="Calibri"/>
                <w:sz w:val="22"/>
                <w:szCs w:val="22"/>
                <w:lang w:val="en-US"/>
              </w:rPr>
              <w:t>, eds. Terence Wesley-Smith &amp; Jon Goss, pp. 41–66.</w:t>
            </w:r>
            <w:r w:rsidRPr="00ED29AD">
              <w:rPr>
                <w:rFonts w:ascii="Calibri" w:hAnsi="Calibri" w:cs="Calibri"/>
                <w:sz w:val="22"/>
                <w:szCs w:val="22"/>
                <w:lang w:val="en-US"/>
              </w:rPr>
              <w:br/>
              <w:t xml:space="preserve">Wang, Hui. (2010). “The Idea of Asia and Its Ambiguities.” </w:t>
            </w:r>
            <w:r w:rsidRPr="00ED29AD">
              <w:rPr>
                <w:rStyle w:val="Vurgu"/>
                <w:rFonts w:ascii="Calibri" w:hAnsi="Calibri" w:cs="Calibri"/>
                <w:sz w:val="22"/>
                <w:szCs w:val="22"/>
                <w:lang w:val="en-US"/>
              </w:rPr>
              <w:t>The Journal of Asian Studies</w:t>
            </w:r>
            <w:r w:rsidRPr="00ED29AD">
              <w:rPr>
                <w:rFonts w:ascii="Calibri" w:hAnsi="Calibri" w:cs="Calibri"/>
                <w:sz w:val="22"/>
                <w:szCs w:val="22"/>
                <w:lang w:val="en-US"/>
              </w:rPr>
              <w:t>, 69(4): 985–989.</w:t>
            </w:r>
            <w:r w:rsidRPr="00ED29AD">
              <w:rPr>
                <w:rFonts w:ascii="Calibri" w:hAnsi="Calibri" w:cs="Calibri"/>
                <w:sz w:val="22"/>
                <w:szCs w:val="22"/>
                <w:lang w:val="en-US"/>
              </w:rPr>
              <w:br/>
            </w:r>
            <w:proofErr w:type="spellStart"/>
            <w:r w:rsidRPr="00ED29AD">
              <w:rPr>
                <w:rFonts w:ascii="Calibri" w:hAnsi="Calibri" w:cs="Calibri"/>
                <w:sz w:val="22"/>
                <w:szCs w:val="22"/>
                <w:lang w:val="en-US"/>
              </w:rPr>
              <w:t>Yahuda</w:t>
            </w:r>
            <w:proofErr w:type="spellEnd"/>
            <w:r w:rsidRPr="00ED29AD">
              <w:rPr>
                <w:rFonts w:ascii="Calibri" w:hAnsi="Calibri" w:cs="Calibri"/>
                <w:sz w:val="22"/>
                <w:szCs w:val="22"/>
                <w:lang w:val="en-US"/>
              </w:rPr>
              <w:t xml:space="preserve">, M. B. (2019). </w:t>
            </w:r>
            <w:r w:rsidRPr="00ED29AD">
              <w:rPr>
                <w:rStyle w:val="Vurgu"/>
                <w:rFonts w:ascii="Calibri" w:hAnsi="Calibri" w:cs="Calibri"/>
                <w:sz w:val="22"/>
                <w:szCs w:val="22"/>
                <w:lang w:val="en-US"/>
              </w:rPr>
              <w:t>The International Politics of the Asia-Pacific.</w:t>
            </w:r>
            <w:r w:rsidRPr="00ED29AD">
              <w:rPr>
                <w:rFonts w:ascii="Calibri" w:hAnsi="Calibri" w:cs="Calibri"/>
                <w:sz w:val="22"/>
                <w:szCs w:val="22"/>
                <w:lang w:val="en-US"/>
              </w:rPr>
              <w:t xml:space="preserve"> Routledge, pp. 1–13.</w:t>
            </w:r>
          </w:p>
          <w:p w14:paraId="2C78BE82" w14:textId="77777777" w:rsidR="00AD10E1" w:rsidRPr="00ED29AD" w:rsidRDefault="00AD10E1" w:rsidP="00AD10E1">
            <w:pPr>
              <w:pStyle w:val="NormalWeb"/>
              <w:rPr>
                <w:rFonts w:ascii="Calibri" w:hAnsi="Calibri" w:cs="Calibri"/>
                <w:sz w:val="22"/>
                <w:szCs w:val="22"/>
                <w:lang w:val="en-US"/>
              </w:rPr>
            </w:pPr>
            <w:r w:rsidRPr="00ED29AD">
              <w:rPr>
                <w:rStyle w:val="Gl"/>
                <w:rFonts w:ascii="Calibri" w:hAnsi="Calibri" w:cs="Calibri"/>
                <w:sz w:val="22"/>
                <w:szCs w:val="22"/>
                <w:lang w:val="en-US"/>
              </w:rPr>
              <w:t>Week 3</w:t>
            </w:r>
            <w:r w:rsidRPr="00ED29AD">
              <w:rPr>
                <w:rFonts w:ascii="Calibri" w:hAnsi="Calibri" w:cs="Calibri"/>
                <w:sz w:val="22"/>
                <w:szCs w:val="22"/>
                <w:lang w:val="en-US"/>
              </w:rPr>
              <w:br/>
            </w:r>
            <w:proofErr w:type="spellStart"/>
            <w:r w:rsidRPr="00ED29AD">
              <w:rPr>
                <w:rFonts w:ascii="Calibri" w:hAnsi="Calibri" w:cs="Calibri"/>
                <w:sz w:val="22"/>
                <w:szCs w:val="22"/>
                <w:lang w:val="en-US"/>
              </w:rPr>
              <w:t>Yahuda</w:t>
            </w:r>
            <w:proofErr w:type="spellEnd"/>
            <w:r w:rsidRPr="00ED29AD">
              <w:rPr>
                <w:rFonts w:ascii="Calibri" w:hAnsi="Calibri" w:cs="Calibri"/>
                <w:sz w:val="22"/>
                <w:szCs w:val="22"/>
                <w:lang w:val="en-US"/>
              </w:rPr>
              <w:t xml:space="preserve">, M. B. (2004). </w:t>
            </w:r>
            <w:r w:rsidRPr="00ED29AD">
              <w:rPr>
                <w:rStyle w:val="Vurgu"/>
                <w:rFonts w:ascii="Calibri" w:hAnsi="Calibri" w:cs="Calibri"/>
                <w:sz w:val="22"/>
                <w:szCs w:val="22"/>
                <w:lang w:val="en-US"/>
              </w:rPr>
              <w:t>The International Politics of the Asia-Pacific.</w:t>
            </w:r>
            <w:r w:rsidRPr="00ED29AD">
              <w:rPr>
                <w:rFonts w:ascii="Calibri" w:hAnsi="Calibri" w:cs="Calibri"/>
                <w:sz w:val="22"/>
                <w:szCs w:val="22"/>
                <w:lang w:val="en-US"/>
              </w:rPr>
              <w:t xml:space="preserve"> Routledge, pp. 13–53.</w:t>
            </w:r>
            <w:r w:rsidRPr="00ED29AD">
              <w:rPr>
                <w:rFonts w:ascii="Calibri" w:hAnsi="Calibri" w:cs="Calibri"/>
                <w:sz w:val="22"/>
                <w:szCs w:val="22"/>
                <w:lang w:val="en-US"/>
              </w:rPr>
              <w:br/>
              <w:t xml:space="preserve">Lee, J. (2021). “The International Context of the Cold War in East Asia: Processes of Security and Economic Cooperation between Alliances.” </w:t>
            </w:r>
            <w:r w:rsidRPr="00ED29AD">
              <w:rPr>
                <w:rStyle w:val="Vurgu"/>
                <w:rFonts w:ascii="Calibri" w:hAnsi="Calibri" w:cs="Calibri"/>
                <w:sz w:val="22"/>
                <w:szCs w:val="22"/>
                <w:lang w:val="en-US"/>
              </w:rPr>
              <w:t>SN Social Sciences</w:t>
            </w:r>
            <w:r w:rsidRPr="00ED29AD">
              <w:rPr>
                <w:rFonts w:ascii="Calibri" w:hAnsi="Calibri" w:cs="Calibri"/>
                <w:sz w:val="22"/>
                <w:szCs w:val="22"/>
                <w:lang w:val="en-US"/>
              </w:rPr>
              <w:t>, 1(3): 68.</w:t>
            </w:r>
          </w:p>
          <w:p w14:paraId="2F315945" w14:textId="77777777" w:rsidR="00AD10E1" w:rsidRPr="00ED29AD" w:rsidRDefault="00AD10E1" w:rsidP="00AD10E1">
            <w:pPr>
              <w:pStyle w:val="NormalWeb"/>
              <w:rPr>
                <w:rFonts w:ascii="Calibri" w:hAnsi="Calibri" w:cs="Calibri"/>
                <w:sz w:val="22"/>
                <w:szCs w:val="22"/>
                <w:lang w:val="en-US"/>
              </w:rPr>
            </w:pPr>
            <w:r w:rsidRPr="00ED29AD">
              <w:rPr>
                <w:rStyle w:val="Gl"/>
                <w:rFonts w:ascii="Calibri" w:hAnsi="Calibri" w:cs="Calibri"/>
                <w:sz w:val="22"/>
                <w:szCs w:val="22"/>
                <w:lang w:val="en-US"/>
              </w:rPr>
              <w:t>Week 4</w:t>
            </w:r>
            <w:r w:rsidRPr="00ED29AD">
              <w:rPr>
                <w:rFonts w:ascii="Calibri" w:hAnsi="Calibri" w:cs="Calibri"/>
                <w:sz w:val="22"/>
                <w:szCs w:val="22"/>
                <w:lang w:val="en-US"/>
              </w:rPr>
              <w:br/>
              <w:t xml:space="preserve">Bello, Walden. “States and Markets: The Developmental State Debate as the Distinctive East Asian Contribution to International Political Economy.” In Mark Blyth (ed.), </w:t>
            </w:r>
            <w:r w:rsidRPr="00ED29AD">
              <w:rPr>
                <w:rStyle w:val="Vurgu"/>
                <w:rFonts w:ascii="Calibri" w:hAnsi="Calibri" w:cs="Calibri"/>
                <w:sz w:val="22"/>
                <w:szCs w:val="22"/>
                <w:lang w:val="en-US"/>
              </w:rPr>
              <w:t>Routledge Handbook of IPE: IPE as a Global Conversation.</w:t>
            </w:r>
            <w:r w:rsidRPr="00ED29AD">
              <w:rPr>
                <w:rFonts w:ascii="Calibri" w:hAnsi="Calibri" w:cs="Calibri"/>
                <w:sz w:val="22"/>
                <w:szCs w:val="22"/>
                <w:lang w:val="en-US"/>
              </w:rPr>
              <w:t xml:space="preserve"> Routledge, 2009, pp. 180–201.</w:t>
            </w:r>
            <w:r w:rsidRPr="00ED29AD">
              <w:rPr>
                <w:rFonts w:ascii="Calibri" w:hAnsi="Calibri" w:cs="Calibri"/>
                <w:sz w:val="22"/>
                <w:szCs w:val="22"/>
                <w:lang w:val="en-US"/>
              </w:rPr>
              <w:br/>
              <w:t xml:space="preserve">Yeung, Henry Wai-Chung. “The Rise of East Asia: An Emerging Challenge to the Study of IPE.” In Mark Blyth (ed.), </w:t>
            </w:r>
            <w:r w:rsidRPr="00ED29AD">
              <w:rPr>
                <w:rStyle w:val="Vurgu"/>
                <w:rFonts w:ascii="Calibri" w:hAnsi="Calibri" w:cs="Calibri"/>
                <w:sz w:val="22"/>
                <w:szCs w:val="22"/>
                <w:lang w:val="en-US"/>
              </w:rPr>
              <w:t>Routledge Handbook of IPE: IPE as a Global Conversation.</w:t>
            </w:r>
            <w:r w:rsidRPr="00ED29AD">
              <w:rPr>
                <w:rFonts w:ascii="Calibri" w:hAnsi="Calibri" w:cs="Calibri"/>
                <w:sz w:val="22"/>
                <w:szCs w:val="22"/>
                <w:lang w:val="en-US"/>
              </w:rPr>
              <w:t xml:space="preserve"> Routledge, 2009, pp. 201–215.</w:t>
            </w:r>
            <w:r w:rsidRPr="00ED29AD">
              <w:rPr>
                <w:rFonts w:ascii="Calibri" w:hAnsi="Calibri" w:cs="Calibri"/>
                <w:sz w:val="22"/>
                <w:szCs w:val="22"/>
                <w:lang w:val="en-US"/>
              </w:rPr>
              <w:br/>
            </w:r>
            <w:proofErr w:type="spellStart"/>
            <w:r w:rsidRPr="00ED29AD">
              <w:rPr>
                <w:rFonts w:ascii="Calibri" w:hAnsi="Calibri" w:cs="Calibri"/>
                <w:sz w:val="22"/>
                <w:szCs w:val="22"/>
                <w:lang w:val="en-US"/>
              </w:rPr>
              <w:t>Arrighi</w:t>
            </w:r>
            <w:proofErr w:type="spellEnd"/>
            <w:r w:rsidRPr="00ED29AD">
              <w:rPr>
                <w:rFonts w:ascii="Calibri" w:hAnsi="Calibri" w:cs="Calibri"/>
                <w:sz w:val="22"/>
                <w:szCs w:val="22"/>
                <w:lang w:val="en-US"/>
              </w:rPr>
              <w:t xml:space="preserve">, Giovanni. </w:t>
            </w:r>
            <w:r w:rsidRPr="00ED29AD">
              <w:rPr>
                <w:rStyle w:val="Vurgu"/>
                <w:rFonts w:ascii="Calibri" w:hAnsi="Calibri" w:cs="Calibri"/>
                <w:sz w:val="22"/>
                <w:szCs w:val="22"/>
                <w:lang w:val="en-US"/>
              </w:rPr>
              <w:t>Adam Smith in Beijing: Lineages of the Twenty-First Century.</w:t>
            </w:r>
            <w:r w:rsidRPr="00ED29AD">
              <w:rPr>
                <w:rFonts w:ascii="Calibri" w:hAnsi="Calibri" w:cs="Calibri"/>
                <w:sz w:val="22"/>
                <w:szCs w:val="22"/>
                <w:lang w:val="en-US"/>
              </w:rPr>
              <w:t xml:space="preserve"> Verso, 2007, pp. 277–351.</w:t>
            </w:r>
            <w:r w:rsidRPr="00ED29AD">
              <w:rPr>
                <w:rFonts w:ascii="Calibri" w:hAnsi="Calibri" w:cs="Calibri"/>
                <w:sz w:val="22"/>
                <w:szCs w:val="22"/>
                <w:lang w:val="en-US"/>
              </w:rPr>
              <w:br/>
            </w:r>
            <w:proofErr w:type="spellStart"/>
            <w:r w:rsidRPr="00ED29AD">
              <w:rPr>
                <w:rFonts w:ascii="Calibri" w:hAnsi="Calibri" w:cs="Calibri"/>
                <w:sz w:val="22"/>
                <w:szCs w:val="22"/>
                <w:lang w:val="en-US"/>
              </w:rPr>
              <w:t>Arrighi</w:t>
            </w:r>
            <w:proofErr w:type="spellEnd"/>
            <w:r w:rsidRPr="00ED29AD">
              <w:rPr>
                <w:rFonts w:ascii="Calibri" w:hAnsi="Calibri" w:cs="Calibri"/>
                <w:sz w:val="22"/>
                <w:szCs w:val="22"/>
                <w:lang w:val="en-US"/>
              </w:rPr>
              <w:t xml:space="preserve">, Giovanni. “Reading Hobbes in Beijing.” In </w:t>
            </w:r>
            <w:r w:rsidRPr="00ED29AD">
              <w:rPr>
                <w:rStyle w:val="Vurgu"/>
                <w:rFonts w:ascii="Calibri" w:hAnsi="Calibri" w:cs="Calibri"/>
                <w:sz w:val="22"/>
                <w:szCs w:val="22"/>
                <w:lang w:val="en-US"/>
              </w:rPr>
              <w:t>Routledge Handbook of International Political Economy.</w:t>
            </w:r>
            <w:r w:rsidRPr="00ED29AD">
              <w:rPr>
                <w:rFonts w:ascii="Calibri" w:hAnsi="Calibri" w:cs="Calibri"/>
                <w:sz w:val="22"/>
                <w:szCs w:val="22"/>
                <w:lang w:val="en-US"/>
              </w:rPr>
              <w:t xml:space="preserve"> Routledge, 2009, pp. 163–179.</w:t>
            </w:r>
          </w:p>
          <w:p w14:paraId="133A6FF4" w14:textId="77777777" w:rsidR="00AD10E1" w:rsidRPr="00ED29AD" w:rsidRDefault="00AD10E1" w:rsidP="00AD10E1">
            <w:pPr>
              <w:pStyle w:val="NormalWeb"/>
              <w:rPr>
                <w:rFonts w:ascii="Calibri" w:hAnsi="Calibri" w:cs="Calibri"/>
                <w:sz w:val="22"/>
                <w:szCs w:val="22"/>
                <w:lang w:val="en-US"/>
              </w:rPr>
            </w:pPr>
            <w:r w:rsidRPr="00ED29AD">
              <w:rPr>
                <w:rStyle w:val="Gl"/>
                <w:rFonts w:ascii="Calibri" w:hAnsi="Calibri" w:cs="Calibri"/>
                <w:sz w:val="22"/>
                <w:szCs w:val="22"/>
                <w:lang w:val="en-US"/>
              </w:rPr>
              <w:t>Week 5</w:t>
            </w:r>
            <w:r w:rsidRPr="00ED29AD">
              <w:rPr>
                <w:rFonts w:ascii="Calibri" w:hAnsi="Calibri" w:cs="Calibri"/>
                <w:sz w:val="22"/>
                <w:szCs w:val="22"/>
                <w:lang w:val="en-US"/>
              </w:rPr>
              <w:br/>
            </w:r>
            <w:proofErr w:type="spellStart"/>
            <w:r w:rsidRPr="00ED29AD">
              <w:rPr>
                <w:rFonts w:ascii="Calibri" w:hAnsi="Calibri" w:cs="Calibri"/>
                <w:sz w:val="22"/>
                <w:szCs w:val="22"/>
                <w:lang w:val="en-US"/>
              </w:rPr>
              <w:t>Esenbel</w:t>
            </w:r>
            <w:proofErr w:type="spellEnd"/>
            <w:r w:rsidRPr="00ED29AD">
              <w:rPr>
                <w:rFonts w:ascii="Calibri" w:hAnsi="Calibri" w:cs="Calibri"/>
                <w:sz w:val="22"/>
                <w:szCs w:val="22"/>
                <w:lang w:val="en-US"/>
              </w:rPr>
              <w:t xml:space="preserve">, </w:t>
            </w:r>
            <w:proofErr w:type="spellStart"/>
            <w:r w:rsidRPr="00ED29AD">
              <w:rPr>
                <w:rFonts w:ascii="Calibri" w:hAnsi="Calibri" w:cs="Calibri"/>
                <w:sz w:val="22"/>
                <w:szCs w:val="22"/>
                <w:lang w:val="en-US"/>
              </w:rPr>
              <w:t>Selçuk</w:t>
            </w:r>
            <w:proofErr w:type="spellEnd"/>
            <w:r w:rsidRPr="00ED29AD">
              <w:rPr>
                <w:rFonts w:ascii="Calibri" w:hAnsi="Calibri" w:cs="Calibri"/>
                <w:sz w:val="22"/>
                <w:szCs w:val="22"/>
                <w:lang w:val="en-US"/>
              </w:rPr>
              <w:t xml:space="preserve">. (2006). “Reflections on Japanese and Turkish Modernization and Global History.” </w:t>
            </w:r>
            <w:r w:rsidRPr="00ED29AD">
              <w:rPr>
                <w:rStyle w:val="Vurgu"/>
                <w:rFonts w:ascii="Calibri" w:hAnsi="Calibri" w:cs="Calibri"/>
                <w:sz w:val="22"/>
                <w:szCs w:val="22"/>
                <w:lang w:val="en-US"/>
              </w:rPr>
              <w:t>New Perspectives on Turkey</w:t>
            </w:r>
            <w:r w:rsidRPr="00ED29AD">
              <w:rPr>
                <w:rFonts w:ascii="Calibri" w:hAnsi="Calibri" w:cs="Calibri"/>
                <w:sz w:val="22"/>
                <w:szCs w:val="22"/>
                <w:lang w:val="en-US"/>
              </w:rPr>
              <w:t>, 35: 5–19.</w:t>
            </w:r>
            <w:r w:rsidRPr="00ED29AD">
              <w:rPr>
                <w:rFonts w:ascii="Calibri" w:hAnsi="Calibri" w:cs="Calibri"/>
                <w:sz w:val="22"/>
                <w:szCs w:val="22"/>
                <w:lang w:val="en-US"/>
              </w:rPr>
              <w:br/>
              <w:t>Johnson, Chalmers. “The Developmental State: Odyssey of a Concept.”</w:t>
            </w:r>
            <w:r w:rsidRPr="00ED29AD">
              <w:rPr>
                <w:rFonts w:ascii="Calibri" w:hAnsi="Calibri" w:cs="Calibri"/>
                <w:sz w:val="22"/>
                <w:szCs w:val="22"/>
                <w:lang w:val="en-US"/>
              </w:rPr>
              <w:br/>
            </w:r>
            <w:proofErr w:type="spellStart"/>
            <w:r w:rsidRPr="00ED29AD">
              <w:rPr>
                <w:rFonts w:ascii="Calibri" w:hAnsi="Calibri" w:cs="Calibri"/>
                <w:sz w:val="22"/>
                <w:szCs w:val="22"/>
                <w:lang w:val="en-US"/>
              </w:rPr>
              <w:t>Öniş</w:t>
            </w:r>
            <w:proofErr w:type="spellEnd"/>
            <w:r w:rsidRPr="00ED29AD">
              <w:rPr>
                <w:rFonts w:ascii="Calibri" w:hAnsi="Calibri" w:cs="Calibri"/>
                <w:sz w:val="22"/>
                <w:szCs w:val="22"/>
                <w:lang w:val="en-US"/>
              </w:rPr>
              <w:t xml:space="preserve">, </w:t>
            </w:r>
            <w:proofErr w:type="spellStart"/>
            <w:r w:rsidRPr="00ED29AD">
              <w:rPr>
                <w:rFonts w:ascii="Calibri" w:hAnsi="Calibri" w:cs="Calibri"/>
                <w:sz w:val="22"/>
                <w:szCs w:val="22"/>
                <w:lang w:val="en-US"/>
              </w:rPr>
              <w:t>Ziya</w:t>
            </w:r>
            <w:proofErr w:type="spellEnd"/>
            <w:r w:rsidRPr="00ED29AD">
              <w:rPr>
                <w:rFonts w:ascii="Calibri" w:hAnsi="Calibri" w:cs="Calibri"/>
                <w:sz w:val="22"/>
                <w:szCs w:val="22"/>
                <w:lang w:val="en-US"/>
              </w:rPr>
              <w:t>. (1991). “The Logic of the Developmental State.”</w:t>
            </w:r>
          </w:p>
          <w:p w14:paraId="43E5ACD8" w14:textId="77777777" w:rsidR="00AD10E1" w:rsidRPr="00ED29AD" w:rsidRDefault="00AD10E1" w:rsidP="00AD10E1">
            <w:pPr>
              <w:pStyle w:val="NormalWeb"/>
              <w:rPr>
                <w:rFonts w:ascii="Calibri" w:hAnsi="Calibri" w:cs="Calibri"/>
                <w:sz w:val="22"/>
                <w:szCs w:val="22"/>
                <w:lang w:val="en-US"/>
              </w:rPr>
            </w:pPr>
            <w:r w:rsidRPr="00ED29AD">
              <w:rPr>
                <w:rStyle w:val="Gl"/>
                <w:rFonts w:ascii="Calibri" w:hAnsi="Calibri" w:cs="Calibri"/>
                <w:sz w:val="22"/>
                <w:szCs w:val="22"/>
                <w:lang w:val="en-US"/>
              </w:rPr>
              <w:lastRenderedPageBreak/>
              <w:t>Week 6</w:t>
            </w:r>
            <w:r w:rsidRPr="00ED29AD">
              <w:rPr>
                <w:rFonts w:ascii="Calibri" w:hAnsi="Calibri" w:cs="Calibri"/>
                <w:sz w:val="22"/>
                <w:szCs w:val="22"/>
                <w:lang w:val="en-US"/>
              </w:rPr>
              <w:br/>
              <w:t xml:space="preserve">Seth, Michael J. “South Korean Development, 1948–1996.” </w:t>
            </w:r>
            <w:r w:rsidRPr="00ED29AD">
              <w:rPr>
                <w:rStyle w:val="Vurgu"/>
                <w:rFonts w:ascii="Calibri" w:hAnsi="Calibri" w:cs="Calibri"/>
                <w:sz w:val="22"/>
                <w:szCs w:val="22"/>
                <w:lang w:val="en-US"/>
              </w:rPr>
              <w:t>Oxford Research Encyclopedia of Asian History.</w:t>
            </w:r>
            <w:r w:rsidRPr="00ED29AD">
              <w:rPr>
                <w:rFonts w:ascii="Calibri" w:hAnsi="Calibri" w:cs="Calibri"/>
                <w:sz w:val="22"/>
                <w:szCs w:val="22"/>
                <w:lang w:val="en-US"/>
              </w:rPr>
              <w:br/>
              <w:t>Kim, Choong Nam. “Changing Korean Perceptions of the Post–Cold War Era and the U.S.–ROK Alliance.”</w:t>
            </w:r>
            <w:r w:rsidRPr="00ED29AD">
              <w:rPr>
                <w:rFonts w:ascii="Calibri" w:hAnsi="Calibri" w:cs="Calibri"/>
                <w:sz w:val="22"/>
                <w:szCs w:val="22"/>
                <w:lang w:val="en-US"/>
              </w:rPr>
              <w:br/>
              <w:t xml:space="preserve">Yoon, Young-Kwan. (2000). “South Korea in 1999: Overcoming Cold War Legacies.” </w:t>
            </w:r>
            <w:r w:rsidRPr="00ED29AD">
              <w:rPr>
                <w:rStyle w:val="Vurgu"/>
                <w:rFonts w:ascii="Calibri" w:hAnsi="Calibri" w:cs="Calibri"/>
                <w:sz w:val="22"/>
                <w:szCs w:val="22"/>
                <w:lang w:val="en-US"/>
              </w:rPr>
              <w:t>Asian Survey</w:t>
            </w:r>
            <w:r w:rsidRPr="00ED29AD">
              <w:rPr>
                <w:rFonts w:ascii="Calibri" w:hAnsi="Calibri" w:cs="Calibri"/>
                <w:sz w:val="22"/>
                <w:szCs w:val="22"/>
                <w:lang w:val="en-US"/>
              </w:rPr>
              <w:t>, 40(1): 164–171.</w:t>
            </w:r>
          </w:p>
          <w:p w14:paraId="5D24C610" w14:textId="77777777" w:rsidR="00AD10E1" w:rsidRPr="00ED29AD" w:rsidRDefault="00AD10E1" w:rsidP="00AD10E1">
            <w:pPr>
              <w:pStyle w:val="NormalWeb"/>
              <w:rPr>
                <w:rFonts w:ascii="Calibri" w:hAnsi="Calibri" w:cs="Calibri"/>
                <w:sz w:val="22"/>
                <w:szCs w:val="22"/>
                <w:lang w:val="en-US"/>
              </w:rPr>
            </w:pPr>
            <w:r w:rsidRPr="00ED29AD">
              <w:rPr>
                <w:rStyle w:val="Gl"/>
                <w:rFonts w:ascii="Calibri" w:hAnsi="Calibri" w:cs="Calibri"/>
                <w:sz w:val="22"/>
                <w:szCs w:val="22"/>
                <w:lang w:val="en-US"/>
              </w:rPr>
              <w:t>Week 7</w:t>
            </w:r>
            <w:r w:rsidRPr="00ED29AD">
              <w:rPr>
                <w:rFonts w:ascii="Calibri" w:hAnsi="Calibri" w:cs="Calibri"/>
                <w:sz w:val="22"/>
                <w:szCs w:val="22"/>
                <w:lang w:val="en-US"/>
              </w:rPr>
              <w:br/>
              <w:t xml:space="preserve">Kang, David. (2003). “International Relations Theory and the Second Korean War.” </w:t>
            </w:r>
            <w:r w:rsidRPr="00ED29AD">
              <w:rPr>
                <w:rStyle w:val="Vurgu"/>
                <w:rFonts w:ascii="Calibri" w:hAnsi="Calibri" w:cs="Calibri"/>
                <w:sz w:val="22"/>
                <w:szCs w:val="22"/>
                <w:lang w:val="en-US"/>
              </w:rPr>
              <w:t>International Studies Quarterly</w:t>
            </w:r>
            <w:r w:rsidRPr="00ED29AD">
              <w:rPr>
                <w:rFonts w:ascii="Calibri" w:hAnsi="Calibri" w:cs="Calibri"/>
                <w:sz w:val="22"/>
                <w:szCs w:val="22"/>
                <w:lang w:val="en-US"/>
              </w:rPr>
              <w:t>, 47(3): 301–324.</w:t>
            </w:r>
            <w:r w:rsidRPr="00ED29AD">
              <w:rPr>
                <w:rFonts w:ascii="Calibri" w:hAnsi="Calibri" w:cs="Calibri"/>
                <w:sz w:val="22"/>
                <w:szCs w:val="22"/>
                <w:lang w:val="en-US"/>
              </w:rPr>
              <w:br/>
              <w:t xml:space="preserve">Bae, </w:t>
            </w:r>
            <w:proofErr w:type="spellStart"/>
            <w:r w:rsidRPr="00ED29AD">
              <w:rPr>
                <w:rFonts w:ascii="Calibri" w:hAnsi="Calibri" w:cs="Calibri"/>
                <w:sz w:val="22"/>
                <w:szCs w:val="22"/>
                <w:lang w:val="en-US"/>
              </w:rPr>
              <w:t>Sangmin</w:t>
            </w:r>
            <w:proofErr w:type="spellEnd"/>
            <w:r w:rsidRPr="00ED29AD">
              <w:rPr>
                <w:rFonts w:ascii="Calibri" w:hAnsi="Calibri" w:cs="Calibri"/>
                <w:sz w:val="22"/>
                <w:szCs w:val="22"/>
                <w:lang w:val="en-US"/>
              </w:rPr>
              <w:t xml:space="preserve"> &amp; de </w:t>
            </w:r>
            <w:proofErr w:type="spellStart"/>
            <w:r w:rsidRPr="00ED29AD">
              <w:rPr>
                <w:rFonts w:ascii="Calibri" w:hAnsi="Calibri" w:cs="Calibri"/>
                <w:sz w:val="22"/>
                <w:szCs w:val="22"/>
                <w:lang w:val="en-US"/>
              </w:rPr>
              <w:t>Bruyn</w:t>
            </w:r>
            <w:proofErr w:type="spellEnd"/>
            <w:r w:rsidRPr="00ED29AD">
              <w:rPr>
                <w:rFonts w:ascii="Calibri" w:hAnsi="Calibri" w:cs="Calibri"/>
                <w:sz w:val="22"/>
                <w:szCs w:val="22"/>
                <w:lang w:val="en-US"/>
              </w:rPr>
              <w:t xml:space="preserve">, Martyn. (2009). “Trust Building through Institutions: European Lessons for Korean Unification.” </w:t>
            </w:r>
            <w:r w:rsidRPr="00ED29AD">
              <w:rPr>
                <w:rStyle w:val="Vurgu"/>
                <w:rFonts w:ascii="Calibri" w:hAnsi="Calibri" w:cs="Calibri"/>
                <w:sz w:val="22"/>
                <w:szCs w:val="22"/>
                <w:lang w:val="en-US"/>
              </w:rPr>
              <w:t>KEI Academic Paper Series</w:t>
            </w:r>
            <w:r w:rsidRPr="00ED29AD">
              <w:rPr>
                <w:rFonts w:ascii="Calibri" w:hAnsi="Calibri" w:cs="Calibri"/>
                <w:sz w:val="22"/>
                <w:szCs w:val="22"/>
                <w:lang w:val="en-US"/>
              </w:rPr>
              <w:t>, 4(1).</w:t>
            </w:r>
            <w:r w:rsidRPr="00ED29AD">
              <w:rPr>
                <w:rFonts w:ascii="Calibri" w:hAnsi="Calibri" w:cs="Calibri"/>
                <w:sz w:val="22"/>
                <w:szCs w:val="22"/>
                <w:lang w:val="en-US"/>
              </w:rPr>
              <w:br/>
              <w:t xml:space="preserve">Harrison, Selig. (2005). “Did North Korea Cheat?” </w:t>
            </w:r>
            <w:r w:rsidRPr="00ED29AD">
              <w:rPr>
                <w:rStyle w:val="Vurgu"/>
                <w:rFonts w:ascii="Calibri" w:hAnsi="Calibri" w:cs="Calibri"/>
                <w:sz w:val="22"/>
                <w:szCs w:val="22"/>
                <w:lang w:val="en-US"/>
              </w:rPr>
              <w:t>Foreign Affairs</w:t>
            </w:r>
            <w:r w:rsidRPr="00ED29AD">
              <w:rPr>
                <w:rFonts w:ascii="Calibri" w:hAnsi="Calibri" w:cs="Calibri"/>
                <w:sz w:val="22"/>
                <w:szCs w:val="22"/>
                <w:lang w:val="en-US"/>
              </w:rPr>
              <w:t>, 84(1): 99–110.</w:t>
            </w:r>
            <w:r w:rsidRPr="00ED29AD">
              <w:rPr>
                <w:rFonts w:ascii="Calibri" w:hAnsi="Calibri" w:cs="Calibri"/>
                <w:sz w:val="22"/>
                <w:szCs w:val="22"/>
                <w:lang w:val="en-US"/>
              </w:rPr>
              <w:br/>
              <w:t xml:space="preserve">Shen, </w:t>
            </w:r>
            <w:proofErr w:type="spellStart"/>
            <w:r w:rsidRPr="00ED29AD">
              <w:rPr>
                <w:rFonts w:ascii="Calibri" w:hAnsi="Calibri" w:cs="Calibri"/>
                <w:sz w:val="22"/>
                <w:szCs w:val="22"/>
                <w:lang w:val="en-US"/>
              </w:rPr>
              <w:t>Dingli</w:t>
            </w:r>
            <w:proofErr w:type="spellEnd"/>
            <w:r w:rsidRPr="00ED29AD">
              <w:rPr>
                <w:rFonts w:ascii="Calibri" w:hAnsi="Calibri" w:cs="Calibri"/>
                <w:sz w:val="22"/>
                <w:szCs w:val="22"/>
                <w:lang w:val="en-US"/>
              </w:rPr>
              <w:t xml:space="preserve">. (2009). “Cooperative Denuclearization toward North Korea.” </w:t>
            </w:r>
            <w:r w:rsidRPr="00ED29AD">
              <w:rPr>
                <w:rStyle w:val="Vurgu"/>
                <w:rFonts w:ascii="Calibri" w:hAnsi="Calibri" w:cs="Calibri"/>
                <w:sz w:val="22"/>
                <w:szCs w:val="22"/>
                <w:lang w:val="en-US"/>
              </w:rPr>
              <w:t>The Washington Quarterly</w:t>
            </w:r>
            <w:r w:rsidRPr="00ED29AD">
              <w:rPr>
                <w:rFonts w:ascii="Calibri" w:hAnsi="Calibri" w:cs="Calibri"/>
                <w:sz w:val="22"/>
                <w:szCs w:val="22"/>
                <w:lang w:val="en-US"/>
              </w:rPr>
              <w:t>, 32(4): 175–188.</w:t>
            </w:r>
          </w:p>
          <w:p w14:paraId="66CF4DB8" w14:textId="77777777" w:rsidR="00AD10E1" w:rsidRPr="00ED29AD" w:rsidRDefault="00AD10E1" w:rsidP="00AD10E1">
            <w:pPr>
              <w:pStyle w:val="NormalWeb"/>
              <w:rPr>
                <w:rFonts w:ascii="Calibri" w:hAnsi="Calibri" w:cs="Calibri"/>
                <w:sz w:val="22"/>
                <w:szCs w:val="22"/>
                <w:lang w:val="en-US"/>
              </w:rPr>
            </w:pPr>
            <w:r w:rsidRPr="00ED29AD">
              <w:rPr>
                <w:rStyle w:val="Gl"/>
                <w:rFonts w:ascii="Calibri" w:hAnsi="Calibri" w:cs="Calibri"/>
                <w:sz w:val="22"/>
                <w:szCs w:val="22"/>
                <w:lang w:val="en-US"/>
              </w:rPr>
              <w:t>Week 8</w:t>
            </w:r>
            <w:r w:rsidRPr="00ED29AD">
              <w:rPr>
                <w:rFonts w:ascii="Calibri" w:hAnsi="Calibri" w:cs="Calibri"/>
                <w:sz w:val="22"/>
                <w:szCs w:val="22"/>
                <w:lang w:val="en-US"/>
              </w:rPr>
              <w:br/>
              <w:t>Demir, Emre. (2021). “Understanding the Transformation in Chinese Foreign Policy: A Historical Evaluation from 1949 to 2019.”</w:t>
            </w:r>
            <w:r w:rsidRPr="00ED29AD">
              <w:rPr>
                <w:rFonts w:ascii="Calibri" w:hAnsi="Calibri" w:cs="Calibri"/>
                <w:sz w:val="22"/>
                <w:szCs w:val="22"/>
                <w:lang w:val="en-US"/>
              </w:rPr>
              <w:br/>
            </w:r>
            <w:proofErr w:type="spellStart"/>
            <w:r w:rsidRPr="00ED29AD">
              <w:rPr>
                <w:rFonts w:ascii="Calibri" w:hAnsi="Calibri" w:cs="Calibri"/>
                <w:sz w:val="22"/>
                <w:szCs w:val="22"/>
                <w:lang w:val="en-US"/>
              </w:rPr>
              <w:t>Gürel</w:t>
            </w:r>
            <w:proofErr w:type="spellEnd"/>
            <w:r w:rsidRPr="00ED29AD">
              <w:rPr>
                <w:rFonts w:ascii="Calibri" w:hAnsi="Calibri" w:cs="Calibri"/>
                <w:sz w:val="22"/>
                <w:szCs w:val="22"/>
                <w:lang w:val="en-US"/>
              </w:rPr>
              <w:t xml:space="preserve">, </w:t>
            </w:r>
            <w:proofErr w:type="spellStart"/>
            <w:r w:rsidRPr="00ED29AD">
              <w:rPr>
                <w:rFonts w:ascii="Calibri" w:hAnsi="Calibri" w:cs="Calibri"/>
                <w:sz w:val="22"/>
                <w:szCs w:val="22"/>
                <w:lang w:val="en-US"/>
              </w:rPr>
              <w:t>Burak</w:t>
            </w:r>
            <w:proofErr w:type="spellEnd"/>
            <w:r w:rsidRPr="00ED29AD">
              <w:rPr>
                <w:rFonts w:ascii="Calibri" w:hAnsi="Calibri" w:cs="Calibri"/>
                <w:sz w:val="22"/>
                <w:szCs w:val="22"/>
                <w:lang w:val="en-US"/>
              </w:rPr>
              <w:t>. “The Road to Capitalist Restoration in the People’s Republic of China, Part 1: From the Chinese October to the Cultural Revolution.”</w:t>
            </w:r>
            <w:r w:rsidRPr="00ED29AD">
              <w:rPr>
                <w:rFonts w:ascii="Calibri" w:hAnsi="Calibri" w:cs="Calibri"/>
                <w:sz w:val="22"/>
                <w:szCs w:val="22"/>
                <w:lang w:val="en-US"/>
              </w:rPr>
              <w:br/>
            </w:r>
            <w:proofErr w:type="spellStart"/>
            <w:r w:rsidRPr="00ED29AD">
              <w:rPr>
                <w:rFonts w:ascii="Calibri" w:hAnsi="Calibri" w:cs="Calibri"/>
                <w:sz w:val="22"/>
                <w:szCs w:val="22"/>
                <w:lang w:val="en-US"/>
              </w:rPr>
              <w:t>Gürel</w:t>
            </w:r>
            <w:proofErr w:type="spellEnd"/>
            <w:r w:rsidRPr="00ED29AD">
              <w:rPr>
                <w:rFonts w:ascii="Calibri" w:hAnsi="Calibri" w:cs="Calibri"/>
                <w:sz w:val="22"/>
                <w:szCs w:val="22"/>
                <w:lang w:val="en-US"/>
              </w:rPr>
              <w:t xml:space="preserve">, </w:t>
            </w:r>
            <w:proofErr w:type="spellStart"/>
            <w:r w:rsidRPr="00ED29AD">
              <w:rPr>
                <w:rFonts w:ascii="Calibri" w:hAnsi="Calibri" w:cs="Calibri"/>
                <w:sz w:val="22"/>
                <w:szCs w:val="22"/>
                <w:lang w:val="en-US"/>
              </w:rPr>
              <w:t>Burak</w:t>
            </w:r>
            <w:proofErr w:type="spellEnd"/>
            <w:r w:rsidRPr="00ED29AD">
              <w:rPr>
                <w:rFonts w:ascii="Calibri" w:hAnsi="Calibri" w:cs="Calibri"/>
                <w:sz w:val="22"/>
                <w:szCs w:val="22"/>
                <w:lang w:val="en-US"/>
              </w:rPr>
              <w:t>. “The Road to Capitalist Restoration in the People’s Republic of China, Part 2: Mao Zedong’s Suppression of the Anti-Bureaucratic Movement, the Sino-American Alliance, and Deng Xiaoping’s Rise to Power.”</w:t>
            </w:r>
          </w:p>
          <w:p w14:paraId="39E579FD" w14:textId="77777777" w:rsidR="00AD10E1" w:rsidRPr="00ED29AD" w:rsidRDefault="00AD10E1" w:rsidP="00AD10E1">
            <w:pPr>
              <w:pStyle w:val="NormalWeb"/>
              <w:rPr>
                <w:rFonts w:ascii="Calibri" w:hAnsi="Calibri" w:cs="Calibri"/>
                <w:sz w:val="22"/>
                <w:szCs w:val="22"/>
                <w:lang w:val="en-US"/>
              </w:rPr>
            </w:pPr>
            <w:r w:rsidRPr="00ED29AD">
              <w:rPr>
                <w:rStyle w:val="Gl"/>
                <w:rFonts w:ascii="Calibri" w:hAnsi="Calibri" w:cs="Calibri"/>
                <w:sz w:val="22"/>
                <w:szCs w:val="22"/>
                <w:lang w:val="en-US"/>
              </w:rPr>
              <w:t>Week 9</w:t>
            </w:r>
            <w:r w:rsidRPr="00ED29AD">
              <w:rPr>
                <w:rFonts w:ascii="Calibri" w:hAnsi="Calibri" w:cs="Calibri"/>
                <w:sz w:val="22"/>
                <w:szCs w:val="22"/>
                <w:lang w:val="en-US"/>
              </w:rPr>
              <w:br/>
              <w:t xml:space="preserve">Zweig, David. (2002). </w:t>
            </w:r>
            <w:r w:rsidRPr="00ED29AD">
              <w:rPr>
                <w:rStyle w:val="Vurgu"/>
                <w:rFonts w:ascii="Calibri" w:hAnsi="Calibri" w:cs="Calibri"/>
                <w:sz w:val="22"/>
                <w:szCs w:val="22"/>
                <w:lang w:val="en-US"/>
              </w:rPr>
              <w:t>Internationalizing China.</w:t>
            </w:r>
            <w:r w:rsidRPr="00ED29AD">
              <w:rPr>
                <w:rFonts w:ascii="Calibri" w:hAnsi="Calibri" w:cs="Calibri"/>
                <w:sz w:val="22"/>
                <w:szCs w:val="22"/>
                <w:lang w:val="en-US"/>
              </w:rPr>
              <w:t xml:space="preserve"> Cambridge University Press, Chapter 1.</w:t>
            </w:r>
            <w:r w:rsidRPr="00ED29AD">
              <w:rPr>
                <w:rFonts w:ascii="Calibri" w:hAnsi="Calibri" w:cs="Calibri"/>
                <w:sz w:val="22"/>
                <w:szCs w:val="22"/>
                <w:lang w:val="en-US"/>
              </w:rPr>
              <w:br/>
            </w:r>
            <w:proofErr w:type="spellStart"/>
            <w:r w:rsidRPr="00ED29AD">
              <w:rPr>
                <w:rFonts w:ascii="Calibri" w:hAnsi="Calibri" w:cs="Calibri"/>
                <w:sz w:val="22"/>
                <w:szCs w:val="22"/>
                <w:lang w:val="en-US"/>
              </w:rPr>
              <w:t>Gipouloux</w:t>
            </w:r>
            <w:proofErr w:type="spellEnd"/>
            <w:r w:rsidRPr="00ED29AD">
              <w:rPr>
                <w:rFonts w:ascii="Calibri" w:hAnsi="Calibri" w:cs="Calibri"/>
                <w:sz w:val="22"/>
                <w:szCs w:val="22"/>
                <w:lang w:val="en-US"/>
              </w:rPr>
              <w:t>, François. “Integration or Disintegration? The Spatial Effects of Foreign Direct Investment in China.”</w:t>
            </w:r>
          </w:p>
          <w:p w14:paraId="3385B933" w14:textId="77777777" w:rsidR="00AD10E1" w:rsidRPr="00ED29AD" w:rsidRDefault="00AD10E1" w:rsidP="00AD10E1">
            <w:pPr>
              <w:pStyle w:val="NormalWeb"/>
              <w:rPr>
                <w:rFonts w:ascii="Calibri" w:hAnsi="Calibri" w:cs="Calibri"/>
                <w:sz w:val="22"/>
                <w:szCs w:val="22"/>
                <w:lang w:val="en-US"/>
              </w:rPr>
            </w:pPr>
            <w:r w:rsidRPr="00ED29AD">
              <w:rPr>
                <w:rStyle w:val="Gl"/>
                <w:rFonts w:ascii="Calibri" w:hAnsi="Calibri" w:cs="Calibri"/>
                <w:sz w:val="22"/>
                <w:szCs w:val="22"/>
                <w:lang w:val="en-US"/>
              </w:rPr>
              <w:t>Week 10</w:t>
            </w:r>
            <w:r w:rsidRPr="00ED29AD">
              <w:rPr>
                <w:rFonts w:ascii="Calibri" w:hAnsi="Calibri" w:cs="Calibri"/>
                <w:sz w:val="22"/>
                <w:szCs w:val="22"/>
                <w:lang w:val="en-US"/>
              </w:rPr>
              <w:br/>
              <w:t xml:space="preserve">Swaine, Michael D. (2014). “Chinese Views and Commentary on Periphery Diplomacy.” </w:t>
            </w:r>
            <w:r w:rsidRPr="00ED29AD">
              <w:rPr>
                <w:rStyle w:val="Vurgu"/>
                <w:rFonts w:ascii="Calibri" w:hAnsi="Calibri" w:cs="Calibri"/>
                <w:sz w:val="22"/>
                <w:szCs w:val="22"/>
                <w:lang w:val="en-US"/>
              </w:rPr>
              <w:t>China Leadership Monitor,</w:t>
            </w:r>
            <w:r w:rsidRPr="00ED29AD">
              <w:rPr>
                <w:rFonts w:ascii="Calibri" w:hAnsi="Calibri" w:cs="Calibri"/>
                <w:sz w:val="22"/>
                <w:szCs w:val="22"/>
                <w:lang w:val="en-US"/>
              </w:rPr>
              <w:t xml:space="preserve"> Hoover Institution, Issue 44.</w:t>
            </w:r>
          </w:p>
          <w:p w14:paraId="2C1EAEA6" w14:textId="77777777" w:rsidR="00AD10E1" w:rsidRPr="00ED29AD" w:rsidRDefault="00AD10E1" w:rsidP="00AD10E1">
            <w:pPr>
              <w:pStyle w:val="NormalWeb"/>
              <w:rPr>
                <w:rFonts w:ascii="Calibri" w:hAnsi="Calibri" w:cs="Calibri"/>
                <w:sz w:val="22"/>
                <w:szCs w:val="22"/>
                <w:lang w:val="en-US"/>
              </w:rPr>
            </w:pPr>
            <w:r w:rsidRPr="00ED29AD">
              <w:rPr>
                <w:rStyle w:val="Gl"/>
                <w:rFonts w:ascii="Calibri" w:hAnsi="Calibri" w:cs="Calibri"/>
                <w:sz w:val="22"/>
                <w:szCs w:val="22"/>
                <w:lang w:val="en-US"/>
              </w:rPr>
              <w:t>Week 11</w:t>
            </w:r>
            <w:r w:rsidRPr="00ED29AD">
              <w:rPr>
                <w:rFonts w:ascii="Calibri" w:hAnsi="Calibri" w:cs="Calibri"/>
                <w:sz w:val="22"/>
                <w:szCs w:val="22"/>
                <w:lang w:val="en-US"/>
              </w:rPr>
              <w:br/>
              <w:t>Lee, James. (2019). “The Taiwan Question in US–China Relations and Its Implications for the European Union.” European University Institute.</w:t>
            </w:r>
            <w:r w:rsidRPr="00ED29AD">
              <w:rPr>
                <w:rFonts w:ascii="Calibri" w:hAnsi="Calibri" w:cs="Calibri"/>
                <w:sz w:val="22"/>
                <w:szCs w:val="22"/>
                <w:lang w:val="en-US"/>
              </w:rPr>
              <w:br/>
              <w:t xml:space="preserve">O’Hanlon, Michael. (2000). “Why China Cannot Conquer Taiwan.” </w:t>
            </w:r>
            <w:r w:rsidRPr="00ED29AD">
              <w:rPr>
                <w:rStyle w:val="Vurgu"/>
                <w:rFonts w:ascii="Calibri" w:hAnsi="Calibri" w:cs="Calibri"/>
                <w:sz w:val="22"/>
                <w:szCs w:val="22"/>
                <w:lang w:val="en-US"/>
              </w:rPr>
              <w:t>International Security,</w:t>
            </w:r>
            <w:r w:rsidRPr="00ED29AD">
              <w:rPr>
                <w:rFonts w:ascii="Calibri" w:hAnsi="Calibri" w:cs="Calibri"/>
                <w:sz w:val="22"/>
                <w:szCs w:val="22"/>
                <w:lang w:val="en-US"/>
              </w:rPr>
              <w:t xml:space="preserve"> 25(2): 51–86.</w:t>
            </w:r>
            <w:r w:rsidRPr="00ED29AD">
              <w:rPr>
                <w:rFonts w:ascii="Calibri" w:hAnsi="Calibri" w:cs="Calibri"/>
                <w:sz w:val="22"/>
                <w:szCs w:val="22"/>
                <w:lang w:val="en-US"/>
              </w:rPr>
              <w:br/>
              <w:t xml:space="preserve">Chan, E. (2020). “The End of Strategic Ambiguity in the Taiwan Strait.” </w:t>
            </w:r>
            <w:r w:rsidRPr="00ED29AD">
              <w:rPr>
                <w:rStyle w:val="Vurgu"/>
                <w:rFonts w:ascii="Calibri" w:hAnsi="Calibri" w:cs="Calibri"/>
                <w:sz w:val="22"/>
                <w:szCs w:val="22"/>
                <w:lang w:val="en-US"/>
              </w:rPr>
              <w:t>The Diplomat.</w:t>
            </w:r>
            <w:r w:rsidRPr="00ED29AD">
              <w:rPr>
                <w:rFonts w:ascii="Calibri" w:hAnsi="Calibri" w:cs="Calibri"/>
                <w:sz w:val="22"/>
                <w:szCs w:val="22"/>
                <w:lang w:val="en-US"/>
              </w:rPr>
              <w:br/>
              <w:t xml:space="preserve">Christensen, Thomas J. (2001). “Posing Problems without Catching Up: China’s Rise and Challenges for U.S. Security Policy.” </w:t>
            </w:r>
            <w:r w:rsidRPr="00ED29AD">
              <w:rPr>
                <w:rStyle w:val="Vurgu"/>
                <w:rFonts w:ascii="Calibri" w:hAnsi="Calibri" w:cs="Calibri"/>
                <w:sz w:val="22"/>
                <w:szCs w:val="22"/>
                <w:lang w:val="en-US"/>
              </w:rPr>
              <w:t>International Security,</w:t>
            </w:r>
            <w:r w:rsidRPr="00ED29AD">
              <w:rPr>
                <w:rFonts w:ascii="Calibri" w:hAnsi="Calibri" w:cs="Calibri"/>
                <w:sz w:val="22"/>
                <w:szCs w:val="22"/>
                <w:lang w:val="en-US"/>
              </w:rPr>
              <w:t xml:space="preserve"> 25(4): 5–40.</w:t>
            </w:r>
          </w:p>
          <w:p w14:paraId="301ED6F8" w14:textId="77777777" w:rsidR="00AD10E1" w:rsidRPr="00ED29AD" w:rsidRDefault="00AD10E1" w:rsidP="00AD10E1">
            <w:pPr>
              <w:pStyle w:val="NormalWeb"/>
              <w:rPr>
                <w:rFonts w:ascii="Calibri" w:hAnsi="Calibri" w:cs="Calibri"/>
                <w:sz w:val="22"/>
                <w:szCs w:val="22"/>
                <w:lang w:val="en-US"/>
              </w:rPr>
            </w:pPr>
            <w:r w:rsidRPr="00ED29AD">
              <w:rPr>
                <w:rStyle w:val="Gl"/>
                <w:rFonts w:ascii="Calibri" w:hAnsi="Calibri" w:cs="Calibri"/>
                <w:sz w:val="22"/>
                <w:szCs w:val="22"/>
                <w:lang w:val="en-US"/>
              </w:rPr>
              <w:t>Week 12</w:t>
            </w:r>
            <w:r w:rsidRPr="00ED29AD">
              <w:rPr>
                <w:rFonts w:ascii="Calibri" w:hAnsi="Calibri" w:cs="Calibri"/>
                <w:sz w:val="22"/>
                <w:szCs w:val="22"/>
                <w:lang w:val="en-US"/>
              </w:rPr>
              <w:br/>
              <w:t xml:space="preserve">Naidu, G. V. C. “India and East Asia: The Look East Policy.” </w:t>
            </w:r>
            <w:r w:rsidRPr="00ED29AD">
              <w:rPr>
                <w:rStyle w:val="Vurgu"/>
                <w:rFonts w:ascii="Calibri" w:hAnsi="Calibri" w:cs="Calibri"/>
                <w:sz w:val="22"/>
                <w:szCs w:val="22"/>
                <w:lang w:val="en-US"/>
              </w:rPr>
              <w:t>Perceptions.</w:t>
            </w:r>
            <w:r w:rsidRPr="00ED29AD">
              <w:rPr>
                <w:rFonts w:ascii="Calibri" w:hAnsi="Calibri" w:cs="Calibri"/>
                <w:sz w:val="22"/>
                <w:szCs w:val="22"/>
                <w:lang w:val="en-US"/>
              </w:rPr>
              <w:br/>
              <w:t xml:space="preserve">Kumar, Rajiv. (2021). “India–East Asia Relations in the Post-COVID-19 Era.” </w:t>
            </w:r>
            <w:r w:rsidRPr="00ED29AD">
              <w:rPr>
                <w:rStyle w:val="Vurgu"/>
                <w:rFonts w:ascii="Calibri" w:hAnsi="Calibri" w:cs="Calibri"/>
                <w:sz w:val="22"/>
                <w:szCs w:val="22"/>
                <w:lang w:val="en-US"/>
              </w:rPr>
              <w:t>The Journal of Indian and Asian Studies,</w:t>
            </w:r>
            <w:r w:rsidRPr="00ED29AD">
              <w:rPr>
                <w:rFonts w:ascii="Calibri" w:hAnsi="Calibri" w:cs="Calibri"/>
                <w:sz w:val="22"/>
                <w:szCs w:val="22"/>
                <w:lang w:val="en-US"/>
              </w:rPr>
              <w:t xml:space="preserve"> 2(2).</w:t>
            </w:r>
          </w:p>
          <w:p w14:paraId="6093A56F" w14:textId="1C44747E" w:rsidR="00EF389B" w:rsidRPr="00ED29AD" w:rsidRDefault="00EF389B" w:rsidP="00EF389B">
            <w:pPr>
              <w:pStyle w:val="TableParagraph"/>
              <w:spacing w:before="140"/>
              <w:jc w:val="both"/>
              <w:rPr>
                <w:rFonts w:ascii="Calibri" w:hAnsi="Calibri" w:cs="Calibri"/>
                <w:iCs/>
                <w:lang w:val="en-US"/>
              </w:rPr>
            </w:pPr>
          </w:p>
        </w:tc>
      </w:tr>
      <w:tr w:rsidR="00EF389B" w:rsidRPr="00ED29AD" w14:paraId="51BF0839" w14:textId="77777777" w:rsidTr="002E6734">
        <w:trPr>
          <w:trHeight w:val="1050"/>
        </w:trPr>
        <w:tc>
          <w:tcPr>
            <w:tcW w:w="1522" w:type="dxa"/>
            <w:tcBorders>
              <w:top w:val="nil"/>
            </w:tcBorders>
            <w:vAlign w:val="center"/>
          </w:tcPr>
          <w:p w14:paraId="4830506D" w14:textId="6FDBEF63" w:rsidR="00EF389B" w:rsidRPr="00ED29AD" w:rsidRDefault="00EF389B" w:rsidP="00EF389B">
            <w:pPr>
              <w:jc w:val="center"/>
              <w:rPr>
                <w:rFonts w:ascii="Calibri" w:hAnsi="Calibri" w:cs="Calibri"/>
                <w:lang w:val="en-US"/>
              </w:rPr>
            </w:pPr>
            <w:r w:rsidRPr="00ED29AD">
              <w:rPr>
                <w:rFonts w:ascii="Calibri" w:hAnsi="Calibri" w:cs="Calibri"/>
                <w:b/>
                <w:lang w:val="en-US"/>
              </w:rPr>
              <w:lastRenderedPageBreak/>
              <w:t>Teaching Methods and Techniques</w:t>
            </w:r>
          </w:p>
        </w:tc>
        <w:tc>
          <w:tcPr>
            <w:tcW w:w="8835" w:type="dxa"/>
            <w:gridSpan w:val="5"/>
            <w:vAlign w:val="center"/>
          </w:tcPr>
          <w:p w14:paraId="00E0A86E" w14:textId="77777777" w:rsidR="002F21FA" w:rsidRPr="00ED29AD" w:rsidRDefault="002F21FA" w:rsidP="002F21FA">
            <w:pPr>
              <w:pStyle w:val="NormalWeb"/>
              <w:rPr>
                <w:rFonts w:ascii="Calibri" w:hAnsi="Calibri" w:cs="Calibri"/>
                <w:sz w:val="22"/>
                <w:szCs w:val="22"/>
                <w:lang w:val="en-US"/>
              </w:rPr>
            </w:pPr>
            <w:r w:rsidRPr="00ED29AD">
              <w:rPr>
                <w:rFonts w:ascii="Calibri" w:hAnsi="Calibri" w:cs="Calibri"/>
                <w:sz w:val="22"/>
                <w:szCs w:val="22"/>
                <w:lang w:val="en-US"/>
              </w:rPr>
              <w:t>Lectures, class discussions, student presentations, assigned readings, and short quizzes designed to encourage analytical engagement with the material.</w:t>
            </w:r>
          </w:p>
          <w:p w14:paraId="008A3926" w14:textId="10575190" w:rsidR="00EF389B" w:rsidRPr="00ED29AD" w:rsidRDefault="00EF389B" w:rsidP="00EF389B">
            <w:pPr>
              <w:pStyle w:val="TableParagraph"/>
              <w:spacing w:before="159"/>
              <w:ind w:left="110"/>
              <w:jc w:val="both"/>
              <w:rPr>
                <w:rFonts w:ascii="Calibri" w:hAnsi="Calibri" w:cs="Calibri"/>
                <w:lang w:val="en-US"/>
              </w:rPr>
            </w:pPr>
          </w:p>
        </w:tc>
      </w:tr>
      <w:tr w:rsidR="00EF389B" w:rsidRPr="00ED29AD" w14:paraId="4F15BF87" w14:textId="77777777" w:rsidTr="002E6734">
        <w:trPr>
          <w:trHeight w:val="1852"/>
        </w:trPr>
        <w:tc>
          <w:tcPr>
            <w:tcW w:w="1522" w:type="dxa"/>
            <w:vAlign w:val="center"/>
          </w:tcPr>
          <w:p w14:paraId="2BA94A5B" w14:textId="495CA8D2" w:rsidR="00EF389B" w:rsidRPr="00ED29AD" w:rsidRDefault="00EF389B" w:rsidP="00EF389B">
            <w:pPr>
              <w:pStyle w:val="TableParagraph"/>
              <w:ind w:right="321"/>
              <w:jc w:val="center"/>
              <w:rPr>
                <w:rFonts w:ascii="Calibri" w:hAnsi="Calibri" w:cs="Calibri"/>
                <w:b/>
                <w:lang w:val="en-US"/>
              </w:rPr>
            </w:pPr>
            <w:r w:rsidRPr="00ED29AD">
              <w:rPr>
                <w:rFonts w:ascii="Calibri" w:hAnsi="Calibri" w:cs="Calibri"/>
                <w:b/>
                <w:spacing w:val="-2"/>
                <w:lang w:val="en-US"/>
              </w:rPr>
              <w:lastRenderedPageBreak/>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ED29AD" w14:paraId="664FDED0" w14:textId="77777777" w:rsidTr="00A25E79">
              <w:trPr>
                <w:trHeight w:val="278"/>
              </w:trPr>
              <w:tc>
                <w:tcPr>
                  <w:tcW w:w="1024" w:type="dxa"/>
                </w:tcPr>
                <w:p w14:paraId="404040C5" w14:textId="77777777" w:rsidR="00731977" w:rsidRPr="00ED29AD" w:rsidRDefault="00731977" w:rsidP="00731977">
                  <w:pPr>
                    <w:jc w:val="both"/>
                    <w:rPr>
                      <w:rFonts w:ascii="Calibri" w:hAnsi="Calibri" w:cs="Calibri"/>
                      <w:lang w:val="en-US"/>
                    </w:rPr>
                  </w:pPr>
                  <w:r w:rsidRPr="00ED29AD">
                    <w:rPr>
                      <w:rFonts w:ascii="Calibri" w:hAnsi="Calibri" w:cs="Calibri"/>
                      <w:lang w:val="en-US"/>
                    </w:rPr>
                    <w:t>1</w:t>
                  </w:r>
                </w:p>
              </w:tc>
              <w:tc>
                <w:tcPr>
                  <w:tcW w:w="7796" w:type="dxa"/>
                </w:tcPr>
                <w:p w14:paraId="7C01A625" w14:textId="5BFF2547" w:rsidR="00731977" w:rsidRPr="00ED29AD" w:rsidRDefault="004935F2" w:rsidP="00731977">
                  <w:pPr>
                    <w:jc w:val="both"/>
                    <w:rPr>
                      <w:rFonts w:ascii="Calibri" w:hAnsi="Calibri" w:cs="Calibri"/>
                      <w:lang w:val="en-US"/>
                    </w:rPr>
                  </w:pPr>
                  <w:r w:rsidRPr="00ED29AD">
                    <w:rPr>
                      <w:rFonts w:ascii="Calibri" w:hAnsi="Calibri" w:cs="Calibri"/>
                      <w:lang w:val="en-US"/>
                    </w:rPr>
                    <w:t>Identify and describe the main political, economic, and social transformations in East Asia.</w:t>
                  </w:r>
                </w:p>
              </w:tc>
            </w:tr>
            <w:tr w:rsidR="00731977" w:rsidRPr="00ED29AD" w14:paraId="3A5601D0" w14:textId="77777777" w:rsidTr="00A25E79">
              <w:trPr>
                <w:trHeight w:val="266"/>
              </w:trPr>
              <w:tc>
                <w:tcPr>
                  <w:tcW w:w="1024" w:type="dxa"/>
                </w:tcPr>
                <w:p w14:paraId="2123B7B1" w14:textId="77777777" w:rsidR="00731977" w:rsidRPr="00ED29AD" w:rsidRDefault="00731977" w:rsidP="00731977">
                  <w:pPr>
                    <w:jc w:val="both"/>
                    <w:rPr>
                      <w:rFonts w:ascii="Calibri" w:hAnsi="Calibri" w:cs="Calibri"/>
                      <w:lang w:val="en-US"/>
                    </w:rPr>
                  </w:pPr>
                  <w:r w:rsidRPr="00ED29AD">
                    <w:rPr>
                      <w:rFonts w:ascii="Calibri" w:hAnsi="Calibri" w:cs="Calibri"/>
                      <w:lang w:val="en-US"/>
                    </w:rPr>
                    <w:t>2</w:t>
                  </w:r>
                </w:p>
              </w:tc>
              <w:tc>
                <w:tcPr>
                  <w:tcW w:w="7796" w:type="dxa"/>
                </w:tcPr>
                <w:p w14:paraId="724ACAE1" w14:textId="5D2133D9" w:rsidR="00731977" w:rsidRPr="00ED29AD" w:rsidRDefault="004935F2" w:rsidP="00731977">
                  <w:pPr>
                    <w:jc w:val="both"/>
                    <w:rPr>
                      <w:rFonts w:ascii="Calibri" w:hAnsi="Calibri" w:cs="Calibri"/>
                      <w:lang w:val="en-US"/>
                    </w:rPr>
                  </w:pPr>
                  <w:r w:rsidRPr="00ED29AD">
                    <w:rPr>
                      <w:rFonts w:ascii="Calibri" w:hAnsi="Calibri" w:cs="Calibri"/>
                      <w:lang w:val="en-US"/>
                    </w:rPr>
                    <w:t>Analyze how the Cold War and globalization shaped regional power dynamics.</w:t>
                  </w:r>
                </w:p>
              </w:tc>
            </w:tr>
            <w:tr w:rsidR="00731977" w:rsidRPr="00ED29AD" w14:paraId="340C8DE8" w14:textId="77777777" w:rsidTr="00A25E79">
              <w:trPr>
                <w:trHeight w:val="278"/>
              </w:trPr>
              <w:tc>
                <w:tcPr>
                  <w:tcW w:w="1024" w:type="dxa"/>
                </w:tcPr>
                <w:p w14:paraId="10906DF2" w14:textId="77777777" w:rsidR="00731977" w:rsidRPr="00ED29AD" w:rsidRDefault="00731977" w:rsidP="00731977">
                  <w:pPr>
                    <w:jc w:val="both"/>
                    <w:rPr>
                      <w:rFonts w:ascii="Calibri" w:hAnsi="Calibri" w:cs="Calibri"/>
                      <w:lang w:val="en-US"/>
                    </w:rPr>
                  </w:pPr>
                  <w:r w:rsidRPr="00ED29AD">
                    <w:rPr>
                      <w:rFonts w:ascii="Calibri" w:hAnsi="Calibri" w:cs="Calibri"/>
                      <w:lang w:val="en-US"/>
                    </w:rPr>
                    <w:t>3</w:t>
                  </w:r>
                </w:p>
              </w:tc>
              <w:tc>
                <w:tcPr>
                  <w:tcW w:w="7796" w:type="dxa"/>
                </w:tcPr>
                <w:p w14:paraId="0FD6872D" w14:textId="1E6354F7" w:rsidR="00731977" w:rsidRPr="00ED29AD" w:rsidRDefault="004935F2" w:rsidP="00731977">
                  <w:pPr>
                    <w:jc w:val="both"/>
                    <w:rPr>
                      <w:rFonts w:ascii="Calibri" w:hAnsi="Calibri" w:cs="Calibri"/>
                      <w:lang w:val="en-US"/>
                    </w:rPr>
                  </w:pPr>
                  <w:r w:rsidRPr="00ED29AD">
                    <w:rPr>
                      <w:rFonts w:ascii="Calibri" w:hAnsi="Calibri" w:cs="Calibri"/>
                      <w:lang w:val="en-US"/>
                    </w:rPr>
                    <w:t>Compare the political economy models of China, Japan, South Korea, and Taiwan.</w:t>
                  </w:r>
                </w:p>
              </w:tc>
            </w:tr>
            <w:tr w:rsidR="00731977" w:rsidRPr="00ED29AD" w14:paraId="51D0F1F4" w14:textId="77777777" w:rsidTr="00A25E79">
              <w:trPr>
                <w:trHeight w:val="278"/>
              </w:trPr>
              <w:tc>
                <w:tcPr>
                  <w:tcW w:w="1024" w:type="dxa"/>
                </w:tcPr>
                <w:p w14:paraId="60ACDED6" w14:textId="77777777" w:rsidR="00731977" w:rsidRPr="00ED29AD" w:rsidRDefault="00731977" w:rsidP="00731977">
                  <w:pPr>
                    <w:jc w:val="both"/>
                    <w:rPr>
                      <w:rFonts w:ascii="Calibri" w:hAnsi="Calibri" w:cs="Calibri"/>
                      <w:lang w:val="en-US"/>
                    </w:rPr>
                  </w:pPr>
                  <w:r w:rsidRPr="00ED29AD">
                    <w:rPr>
                      <w:rFonts w:ascii="Calibri" w:hAnsi="Calibri" w:cs="Calibri"/>
                      <w:lang w:val="en-US"/>
                    </w:rPr>
                    <w:t>4</w:t>
                  </w:r>
                </w:p>
              </w:tc>
              <w:tc>
                <w:tcPr>
                  <w:tcW w:w="7796" w:type="dxa"/>
                </w:tcPr>
                <w:p w14:paraId="62EDA49C" w14:textId="18C7263D" w:rsidR="00731977" w:rsidRPr="00ED29AD" w:rsidRDefault="004935F2" w:rsidP="00731977">
                  <w:pPr>
                    <w:jc w:val="both"/>
                    <w:rPr>
                      <w:rFonts w:ascii="Calibri" w:hAnsi="Calibri" w:cs="Calibri"/>
                      <w:lang w:val="en-US"/>
                    </w:rPr>
                  </w:pPr>
                  <w:r w:rsidRPr="00ED29AD">
                    <w:rPr>
                      <w:rFonts w:ascii="Calibri" w:hAnsi="Calibri" w:cs="Calibri"/>
                      <w:lang w:val="en-US"/>
                    </w:rPr>
                    <w:t>Evaluate the role of the state and external actors in East Asian development.</w:t>
                  </w:r>
                </w:p>
              </w:tc>
            </w:tr>
            <w:tr w:rsidR="00731977" w:rsidRPr="00ED29AD" w14:paraId="0290CC12" w14:textId="77777777" w:rsidTr="00A25E79">
              <w:trPr>
                <w:trHeight w:val="278"/>
              </w:trPr>
              <w:tc>
                <w:tcPr>
                  <w:tcW w:w="1024" w:type="dxa"/>
                </w:tcPr>
                <w:p w14:paraId="57DEEC17" w14:textId="77777777" w:rsidR="00731977" w:rsidRPr="00ED29AD" w:rsidRDefault="00731977" w:rsidP="00731977">
                  <w:pPr>
                    <w:jc w:val="both"/>
                    <w:rPr>
                      <w:rFonts w:ascii="Calibri" w:hAnsi="Calibri" w:cs="Calibri"/>
                      <w:lang w:val="en-US"/>
                    </w:rPr>
                  </w:pPr>
                  <w:r w:rsidRPr="00ED29AD">
                    <w:rPr>
                      <w:rFonts w:ascii="Calibri" w:hAnsi="Calibri" w:cs="Calibri"/>
                      <w:lang w:val="en-US"/>
                    </w:rPr>
                    <w:t>5</w:t>
                  </w:r>
                </w:p>
              </w:tc>
              <w:tc>
                <w:tcPr>
                  <w:tcW w:w="7796" w:type="dxa"/>
                </w:tcPr>
                <w:p w14:paraId="1E140F04" w14:textId="76CCEEB7" w:rsidR="00731977" w:rsidRPr="00ED29AD" w:rsidRDefault="004935F2" w:rsidP="00731977">
                  <w:pPr>
                    <w:jc w:val="both"/>
                    <w:rPr>
                      <w:rFonts w:ascii="Calibri" w:hAnsi="Calibri" w:cs="Calibri"/>
                      <w:lang w:val="en-US"/>
                    </w:rPr>
                  </w:pPr>
                  <w:r w:rsidRPr="00ED29AD">
                    <w:rPr>
                      <w:rFonts w:ascii="Calibri" w:hAnsi="Calibri" w:cs="Calibri"/>
                      <w:lang w:val="en-US"/>
                    </w:rPr>
                    <w:t>Interpret current regional and international challenges using comparative political analysis.</w:t>
                  </w:r>
                </w:p>
              </w:tc>
            </w:tr>
            <w:tr w:rsidR="00731977" w:rsidRPr="00ED29AD" w14:paraId="6867C317" w14:textId="77777777" w:rsidTr="00A25E79">
              <w:trPr>
                <w:trHeight w:val="278"/>
              </w:trPr>
              <w:tc>
                <w:tcPr>
                  <w:tcW w:w="1024" w:type="dxa"/>
                </w:tcPr>
                <w:p w14:paraId="07F18A30" w14:textId="77777777" w:rsidR="00731977" w:rsidRPr="00ED29AD" w:rsidRDefault="00731977" w:rsidP="00731977">
                  <w:pPr>
                    <w:jc w:val="both"/>
                    <w:rPr>
                      <w:rFonts w:ascii="Calibri" w:hAnsi="Calibri" w:cs="Calibri"/>
                      <w:lang w:val="en-US"/>
                    </w:rPr>
                  </w:pPr>
                  <w:r w:rsidRPr="00ED29AD">
                    <w:rPr>
                      <w:rFonts w:ascii="Calibri" w:hAnsi="Calibri" w:cs="Calibri"/>
                      <w:lang w:val="en-US"/>
                    </w:rPr>
                    <w:t>6</w:t>
                  </w:r>
                </w:p>
              </w:tc>
              <w:tc>
                <w:tcPr>
                  <w:tcW w:w="7796" w:type="dxa"/>
                </w:tcPr>
                <w:p w14:paraId="584EF708" w14:textId="2C60D3A5" w:rsidR="00731977" w:rsidRPr="00ED29AD" w:rsidRDefault="004935F2" w:rsidP="00731977">
                  <w:pPr>
                    <w:jc w:val="both"/>
                    <w:rPr>
                      <w:rFonts w:ascii="Calibri" w:hAnsi="Calibri" w:cs="Calibri"/>
                      <w:lang w:val="en-US"/>
                    </w:rPr>
                  </w:pPr>
                  <w:r w:rsidRPr="00ED29AD">
                    <w:rPr>
                      <w:rFonts w:ascii="Calibri" w:hAnsi="Calibri" w:cs="Calibri"/>
                      <w:lang w:val="en-US"/>
                    </w:rPr>
                    <w:t>Develop critical and analytical skills in reading and discussing academic literature.</w:t>
                  </w:r>
                </w:p>
              </w:tc>
            </w:tr>
            <w:tr w:rsidR="00731977" w:rsidRPr="00ED29AD" w14:paraId="446EFC1A" w14:textId="77777777" w:rsidTr="00A25E79">
              <w:trPr>
                <w:trHeight w:val="278"/>
              </w:trPr>
              <w:tc>
                <w:tcPr>
                  <w:tcW w:w="1024" w:type="dxa"/>
                </w:tcPr>
                <w:p w14:paraId="6FB42810" w14:textId="77777777" w:rsidR="00731977" w:rsidRPr="00ED29AD" w:rsidRDefault="00731977" w:rsidP="00731977">
                  <w:pPr>
                    <w:jc w:val="both"/>
                    <w:rPr>
                      <w:rFonts w:ascii="Calibri" w:hAnsi="Calibri" w:cs="Calibri"/>
                      <w:lang w:val="en-US"/>
                    </w:rPr>
                  </w:pPr>
                  <w:r w:rsidRPr="00ED29AD">
                    <w:rPr>
                      <w:rFonts w:ascii="Calibri" w:hAnsi="Calibri" w:cs="Calibri"/>
                      <w:lang w:val="en-US"/>
                    </w:rPr>
                    <w:t>7</w:t>
                  </w:r>
                </w:p>
              </w:tc>
              <w:tc>
                <w:tcPr>
                  <w:tcW w:w="7796" w:type="dxa"/>
                </w:tcPr>
                <w:p w14:paraId="6D71DE6D" w14:textId="2D20A86E" w:rsidR="00731977" w:rsidRPr="00ED29AD" w:rsidRDefault="004935F2" w:rsidP="00731977">
                  <w:pPr>
                    <w:jc w:val="both"/>
                    <w:rPr>
                      <w:rFonts w:ascii="Calibri" w:hAnsi="Calibri" w:cs="Calibri"/>
                      <w:lang w:val="en-US"/>
                    </w:rPr>
                  </w:pPr>
                  <w:r w:rsidRPr="00ED29AD">
                    <w:rPr>
                      <w:rFonts w:ascii="Calibri" w:hAnsi="Calibri" w:cs="Calibri"/>
                      <w:lang w:val="en-US"/>
                    </w:rPr>
                    <w:t>Present well-structured arguments through oral presentations and written assignments.</w:t>
                  </w:r>
                </w:p>
              </w:tc>
            </w:tr>
          </w:tbl>
          <w:p w14:paraId="0BD6EB83" w14:textId="0C231C53" w:rsidR="00EF389B" w:rsidRPr="00ED29AD" w:rsidRDefault="00EF389B" w:rsidP="00731977">
            <w:pPr>
              <w:pStyle w:val="TableParagraph"/>
              <w:spacing w:before="91" w:line="240" w:lineRule="atLeast"/>
              <w:ind w:right="176"/>
              <w:jc w:val="both"/>
              <w:rPr>
                <w:rFonts w:ascii="Calibri" w:hAnsi="Calibri" w:cs="Calibri"/>
                <w:lang w:val="en-US"/>
              </w:rPr>
            </w:pPr>
          </w:p>
        </w:tc>
      </w:tr>
      <w:tr w:rsidR="00EF389B" w:rsidRPr="00ED29AD" w14:paraId="053FDF09" w14:textId="77777777" w:rsidTr="002E6734">
        <w:trPr>
          <w:trHeight w:val="1041"/>
        </w:trPr>
        <w:tc>
          <w:tcPr>
            <w:tcW w:w="1522" w:type="dxa"/>
            <w:vAlign w:val="center"/>
          </w:tcPr>
          <w:p w14:paraId="10618E10" w14:textId="082B0009" w:rsidR="00EF389B" w:rsidRPr="00ED29AD" w:rsidRDefault="00EF389B" w:rsidP="00EF389B">
            <w:pPr>
              <w:pStyle w:val="TableParagraph"/>
              <w:spacing w:before="30"/>
              <w:ind w:right="46"/>
              <w:jc w:val="center"/>
              <w:rPr>
                <w:rFonts w:ascii="Calibri" w:hAnsi="Calibri" w:cs="Calibri"/>
                <w:b/>
                <w:lang w:val="en-US"/>
              </w:rPr>
            </w:pPr>
            <w:r w:rsidRPr="00ED29AD">
              <w:rPr>
                <w:rFonts w:ascii="Calibri" w:hAnsi="Calibri" w:cs="Calibri"/>
                <w:b/>
                <w:lang w:val="en-US"/>
              </w:rPr>
              <w:t>Program Outcomes Contributed by the Course</w:t>
            </w:r>
          </w:p>
        </w:tc>
        <w:tc>
          <w:tcPr>
            <w:tcW w:w="8835" w:type="dxa"/>
            <w:gridSpan w:val="5"/>
            <w:vAlign w:val="center"/>
          </w:tcPr>
          <w:p w14:paraId="511F786C" w14:textId="2971B278" w:rsidR="00731977" w:rsidRPr="00ED29AD" w:rsidRDefault="00731977" w:rsidP="00731977">
            <w:pPr>
              <w:pStyle w:val="TableParagraph"/>
              <w:jc w:val="both"/>
              <w:rPr>
                <w:rFonts w:ascii="Calibri" w:hAnsi="Calibri" w:cs="Calibri"/>
                <w:b/>
                <w:bCs/>
                <w:lang w:val="en-US"/>
              </w:rPr>
            </w:pPr>
            <w:r w:rsidRPr="00ED29AD">
              <w:rPr>
                <w:rFonts w:ascii="Calibri" w:hAnsi="Calibri" w:cs="Calibri"/>
                <w:b/>
                <w:bCs/>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ED29AD" w14:paraId="7E10CF4A" w14:textId="77777777" w:rsidTr="00A25E79">
              <w:trPr>
                <w:trHeight w:val="280"/>
              </w:trPr>
              <w:tc>
                <w:tcPr>
                  <w:tcW w:w="1024" w:type="dxa"/>
                </w:tcPr>
                <w:p w14:paraId="3F5B9EAD" w14:textId="77777777" w:rsidR="00731977" w:rsidRPr="00ED29AD" w:rsidRDefault="00731977" w:rsidP="00731977">
                  <w:pPr>
                    <w:jc w:val="both"/>
                    <w:rPr>
                      <w:rFonts w:ascii="Calibri" w:hAnsi="Calibri" w:cs="Calibri"/>
                      <w:lang w:val="en-US"/>
                    </w:rPr>
                  </w:pPr>
                </w:p>
              </w:tc>
              <w:tc>
                <w:tcPr>
                  <w:tcW w:w="7784" w:type="dxa"/>
                </w:tcPr>
                <w:p w14:paraId="38E32BB7" w14:textId="2DDBCE6A" w:rsidR="00731977" w:rsidRPr="00ED29AD" w:rsidRDefault="004935F2" w:rsidP="00731977">
                  <w:pPr>
                    <w:jc w:val="both"/>
                    <w:rPr>
                      <w:rFonts w:ascii="Calibri" w:hAnsi="Calibri" w:cs="Calibri"/>
                      <w:lang w:val="en-US"/>
                    </w:rPr>
                  </w:pPr>
                  <w:r w:rsidRPr="00ED29AD">
                    <w:rPr>
                      <w:rFonts w:ascii="Calibri" w:hAnsi="Calibri" w:cs="Calibri"/>
                      <w:lang w:val="en-US"/>
                    </w:rPr>
                    <w:t>Strengthens students’ ability to analyze international political and economic systems through a regional lens.</w:t>
                  </w:r>
                </w:p>
              </w:tc>
            </w:tr>
            <w:tr w:rsidR="00731977" w:rsidRPr="00ED29AD" w14:paraId="109BAA97" w14:textId="77777777" w:rsidTr="00A25E79">
              <w:trPr>
                <w:trHeight w:val="268"/>
              </w:trPr>
              <w:tc>
                <w:tcPr>
                  <w:tcW w:w="1024" w:type="dxa"/>
                </w:tcPr>
                <w:p w14:paraId="65ED327B" w14:textId="77777777" w:rsidR="00731977" w:rsidRPr="00ED29AD" w:rsidRDefault="00731977" w:rsidP="00731977">
                  <w:pPr>
                    <w:jc w:val="both"/>
                    <w:rPr>
                      <w:rFonts w:ascii="Calibri" w:hAnsi="Calibri" w:cs="Calibri"/>
                      <w:lang w:val="en-US"/>
                    </w:rPr>
                  </w:pPr>
                </w:p>
              </w:tc>
              <w:tc>
                <w:tcPr>
                  <w:tcW w:w="7784" w:type="dxa"/>
                </w:tcPr>
                <w:p w14:paraId="57B68867" w14:textId="2A4A49C3" w:rsidR="00731977" w:rsidRPr="00ED29AD" w:rsidRDefault="004935F2" w:rsidP="00731977">
                  <w:pPr>
                    <w:jc w:val="both"/>
                    <w:rPr>
                      <w:rFonts w:ascii="Calibri" w:hAnsi="Calibri" w:cs="Calibri"/>
                      <w:lang w:val="en-US"/>
                    </w:rPr>
                  </w:pPr>
                  <w:r w:rsidRPr="00ED29AD">
                    <w:rPr>
                      <w:rFonts w:ascii="Calibri" w:hAnsi="Calibri" w:cs="Calibri"/>
                      <w:lang w:val="en-US"/>
                    </w:rPr>
                    <w:t>Enhances comparative understanding of political institutions, state–society relations, and development strategies</w:t>
                  </w:r>
                </w:p>
              </w:tc>
            </w:tr>
            <w:tr w:rsidR="00731977" w:rsidRPr="00ED29AD" w14:paraId="57915FD8" w14:textId="77777777" w:rsidTr="00A25E79">
              <w:trPr>
                <w:trHeight w:val="280"/>
              </w:trPr>
              <w:tc>
                <w:tcPr>
                  <w:tcW w:w="1024" w:type="dxa"/>
                </w:tcPr>
                <w:p w14:paraId="3EEC2E29" w14:textId="77777777" w:rsidR="00731977" w:rsidRPr="00ED29AD" w:rsidRDefault="00731977" w:rsidP="00731977">
                  <w:pPr>
                    <w:jc w:val="both"/>
                    <w:rPr>
                      <w:rFonts w:ascii="Calibri" w:hAnsi="Calibri" w:cs="Calibri"/>
                      <w:lang w:val="en-US"/>
                    </w:rPr>
                  </w:pPr>
                </w:p>
              </w:tc>
              <w:tc>
                <w:tcPr>
                  <w:tcW w:w="7784" w:type="dxa"/>
                </w:tcPr>
                <w:p w14:paraId="05B3A36E" w14:textId="73AC9E98" w:rsidR="00731977" w:rsidRPr="00ED29AD" w:rsidRDefault="004935F2" w:rsidP="00731977">
                  <w:pPr>
                    <w:jc w:val="both"/>
                    <w:rPr>
                      <w:rFonts w:ascii="Calibri" w:hAnsi="Calibri" w:cs="Calibri"/>
                      <w:lang w:val="en-US"/>
                    </w:rPr>
                  </w:pPr>
                  <w:r w:rsidRPr="00ED29AD">
                    <w:rPr>
                      <w:rFonts w:ascii="Calibri" w:hAnsi="Calibri" w:cs="Calibri"/>
                      <w:lang w:val="en-US"/>
                    </w:rPr>
                    <w:t>Contributes to the comprehension of global power structures and East Asia’s role in international relations.</w:t>
                  </w:r>
                </w:p>
              </w:tc>
            </w:tr>
            <w:tr w:rsidR="00731977" w:rsidRPr="00ED29AD" w14:paraId="30202A05" w14:textId="77777777" w:rsidTr="00A25E79">
              <w:trPr>
                <w:trHeight w:val="268"/>
              </w:trPr>
              <w:tc>
                <w:tcPr>
                  <w:tcW w:w="1024" w:type="dxa"/>
                </w:tcPr>
                <w:p w14:paraId="7F16B3BD" w14:textId="77777777" w:rsidR="00731977" w:rsidRPr="00ED29AD" w:rsidRDefault="00731977" w:rsidP="00731977">
                  <w:pPr>
                    <w:jc w:val="both"/>
                    <w:rPr>
                      <w:rFonts w:ascii="Calibri" w:hAnsi="Calibri" w:cs="Calibri"/>
                      <w:lang w:val="en-US"/>
                    </w:rPr>
                  </w:pPr>
                </w:p>
              </w:tc>
              <w:tc>
                <w:tcPr>
                  <w:tcW w:w="7784" w:type="dxa"/>
                </w:tcPr>
                <w:p w14:paraId="24FA446F" w14:textId="3AD6E5DB" w:rsidR="00731977" w:rsidRPr="00ED29AD" w:rsidRDefault="004935F2" w:rsidP="00731977">
                  <w:pPr>
                    <w:jc w:val="both"/>
                    <w:rPr>
                      <w:rFonts w:ascii="Calibri" w:hAnsi="Calibri" w:cs="Calibri"/>
                      <w:lang w:val="en-US"/>
                    </w:rPr>
                  </w:pPr>
                  <w:r w:rsidRPr="00ED29AD">
                    <w:rPr>
                      <w:rFonts w:ascii="Calibri" w:hAnsi="Calibri" w:cs="Calibri"/>
                      <w:lang w:val="en-US"/>
                    </w:rPr>
                    <w:t>Develops students’ analytical, critical thinking, and research skills within the field of International Relations.</w:t>
                  </w:r>
                </w:p>
              </w:tc>
            </w:tr>
            <w:tr w:rsidR="00731977" w:rsidRPr="00ED29AD" w14:paraId="089B4BCC" w14:textId="77777777" w:rsidTr="00A25E79">
              <w:trPr>
                <w:trHeight w:val="280"/>
              </w:trPr>
              <w:tc>
                <w:tcPr>
                  <w:tcW w:w="1024" w:type="dxa"/>
                </w:tcPr>
                <w:p w14:paraId="5CF8D788" w14:textId="77777777" w:rsidR="00731977" w:rsidRPr="00ED29AD" w:rsidRDefault="00731977" w:rsidP="00731977">
                  <w:pPr>
                    <w:jc w:val="both"/>
                    <w:rPr>
                      <w:rFonts w:ascii="Calibri" w:hAnsi="Calibri" w:cs="Calibri"/>
                      <w:lang w:val="en-US"/>
                    </w:rPr>
                  </w:pPr>
                </w:p>
              </w:tc>
              <w:tc>
                <w:tcPr>
                  <w:tcW w:w="7784" w:type="dxa"/>
                </w:tcPr>
                <w:p w14:paraId="517174D1" w14:textId="54E33301" w:rsidR="00731977" w:rsidRPr="00ED29AD" w:rsidRDefault="004935F2" w:rsidP="00731977">
                  <w:pPr>
                    <w:jc w:val="both"/>
                    <w:rPr>
                      <w:rFonts w:ascii="Calibri" w:hAnsi="Calibri" w:cs="Calibri"/>
                      <w:lang w:val="en-US"/>
                    </w:rPr>
                  </w:pPr>
                  <w:r w:rsidRPr="00ED29AD">
                    <w:rPr>
                      <w:rFonts w:ascii="Calibri" w:hAnsi="Calibri" w:cs="Calibri"/>
                      <w:lang w:val="en-US"/>
                    </w:rPr>
                    <w:t>Supports interdisciplinary learning by linking history, political economy, and international politics</w:t>
                  </w:r>
                </w:p>
              </w:tc>
            </w:tr>
            <w:tr w:rsidR="00731977" w:rsidRPr="00ED29AD" w14:paraId="4882A89C" w14:textId="77777777" w:rsidTr="00A25E79">
              <w:trPr>
                <w:trHeight w:val="280"/>
              </w:trPr>
              <w:tc>
                <w:tcPr>
                  <w:tcW w:w="1024" w:type="dxa"/>
                </w:tcPr>
                <w:p w14:paraId="1F028D2E" w14:textId="77777777" w:rsidR="00731977" w:rsidRPr="00ED29AD" w:rsidRDefault="00731977" w:rsidP="00731977">
                  <w:pPr>
                    <w:jc w:val="both"/>
                    <w:rPr>
                      <w:rFonts w:ascii="Calibri" w:hAnsi="Calibri" w:cs="Calibri"/>
                      <w:lang w:val="en-US"/>
                    </w:rPr>
                  </w:pPr>
                </w:p>
              </w:tc>
              <w:tc>
                <w:tcPr>
                  <w:tcW w:w="7784" w:type="dxa"/>
                </w:tcPr>
                <w:p w14:paraId="3FEED588" w14:textId="77777777" w:rsidR="00731977" w:rsidRPr="00ED29AD" w:rsidRDefault="00731977" w:rsidP="00731977">
                  <w:pPr>
                    <w:jc w:val="both"/>
                    <w:rPr>
                      <w:rFonts w:ascii="Calibri" w:hAnsi="Calibri" w:cs="Calibri"/>
                      <w:lang w:val="en-US"/>
                    </w:rPr>
                  </w:pPr>
                </w:p>
              </w:tc>
            </w:tr>
          </w:tbl>
          <w:p w14:paraId="04E5F6F6" w14:textId="164ADD7B" w:rsidR="00EF389B" w:rsidRPr="00ED29AD" w:rsidRDefault="00EF389B" w:rsidP="00731977">
            <w:pPr>
              <w:pStyle w:val="TableParagraph"/>
              <w:jc w:val="both"/>
              <w:rPr>
                <w:rFonts w:ascii="Calibri" w:hAnsi="Calibri" w:cs="Calibri"/>
                <w:lang w:val="en-US"/>
              </w:rPr>
            </w:pPr>
          </w:p>
        </w:tc>
      </w:tr>
      <w:tr w:rsidR="00EF389B" w:rsidRPr="00ED29AD" w14:paraId="330DB22F" w14:textId="77777777" w:rsidTr="002E6734">
        <w:trPr>
          <w:trHeight w:val="1190"/>
        </w:trPr>
        <w:tc>
          <w:tcPr>
            <w:tcW w:w="1522" w:type="dxa"/>
            <w:vAlign w:val="center"/>
          </w:tcPr>
          <w:p w14:paraId="7E5C216D" w14:textId="59673B4D" w:rsidR="00EF389B" w:rsidRPr="00ED29AD" w:rsidRDefault="00EF389B" w:rsidP="00EF389B">
            <w:pPr>
              <w:pStyle w:val="TableParagraph"/>
              <w:spacing w:before="227"/>
              <w:ind w:right="46"/>
              <w:jc w:val="center"/>
              <w:rPr>
                <w:rFonts w:ascii="Calibri" w:hAnsi="Calibri" w:cs="Calibri"/>
                <w:b/>
                <w:lang w:val="en-US"/>
              </w:rPr>
            </w:pPr>
            <w:r w:rsidRPr="00ED29AD">
              <w:rPr>
                <w:rFonts w:ascii="Calibri" w:hAnsi="Calibri" w:cs="Calibri"/>
                <w:b/>
                <w:lang w:val="en-US"/>
              </w:rPr>
              <w:t>Contribution of the Course to Field Instruction</w:t>
            </w:r>
          </w:p>
        </w:tc>
        <w:tc>
          <w:tcPr>
            <w:tcW w:w="8835" w:type="dxa"/>
            <w:gridSpan w:val="5"/>
            <w:vAlign w:val="center"/>
          </w:tcPr>
          <w:p w14:paraId="3DBB9E5F" w14:textId="109CFF75" w:rsidR="004935F2" w:rsidRPr="00ED29AD" w:rsidRDefault="004935F2" w:rsidP="004935F2">
            <w:pPr>
              <w:pStyle w:val="NormalWeb"/>
              <w:rPr>
                <w:rFonts w:ascii="Calibri" w:hAnsi="Calibri" w:cs="Calibri"/>
                <w:sz w:val="22"/>
                <w:szCs w:val="22"/>
                <w:lang w:val="en-US"/>
              </w:rPr>
            </w:pPr>
            <w:r w:rsidRPr="00ED29AD">
              <w:rPr>
                <w:rFonts w:ascii="Calibri" w:hAnsi="Calibri" w:cs="Calibri"/>
                <w:sz w:val="22"/>
                <w:szCs w:val="22"/>
                <w:lang w:val="en-US"/>
              </w:rPr>
              <w:t xml:space="preserve">This course deepens students’ understanding of Asia’s political and economic transformations within global contexts. It </w:t>
            </w:r>
            <w:r w:rsidR="002F21FA" w:rsidRPr="00ED29AD">
              <w:rPr>
                <w:rFonts w:ascii="Calibri" w:hAnsi="Calibri" w:cs="Calibri"/>
                <w:sz w:val="22"/>
                <w:szCs w:val="22"/>
                <w:lang w:val="en-US"/>
              </w:rPr>
              <w:t>furthers</w:t>
            </w:r>
            <w:r w:rsidRPr="00ED29AD">
              <w:rPr>
                <w:rFonts w:ascii="Calibri" w:hAnsi="Calibri" w:cs="Calibri"/>
                <w:sz w:val="22"/>
                <w:szCs w:val="22"/>
                <w:lang w:val="en-US"/>
              </w:rPr>
              <w:t xml:space="preserve"> their ability to apply comparative and theoretical approaches to the study of international relations.</w:t>
            </w:r>
          </w:p>
          <w:p w14:paraId="27278B09" w14:textId="3FBD41F0" w:rsidR="00EF389B" w:rsidRPr="00ED29AD" w:rsidRDefault="00EF389B" w:rsidP="00EF389B">
            <w:pPr>
              <w:pStyle w:val="TableParagraph"/>
              <w:ind w:left="110"/>
              <w:jc w:val="both"/>
              <w:rPr>
                <w:rFonts w:ascii="Calibri" w:hAnsi="Calibri" w:cs="Calibri"/>
                <w:lang w:val="en-US"/>
              </w:rPr>
            </w:pPr>
          </w:p>
        </w:tc>
      </w:tr>
      <w:tr w:rsidR="00EF389B" w:rsidRPr="00ED29AD" w14:paraId="599EB8D2" w14:textId="77777777" w:rsidTr="002E6734">
        <w:trPr>
          <w:trHeight w:val="2567"/>
        </w:trPr>
        <w:tc>
          <w:tcPr>
            <w:tcW w:w="1522" w:type="dxa"/>
            <w:vAlign w:val="center"/>
          </w:tcPr>
          <w:p w14:paraId="494CD2ED" w14:textId="23EAFF23" w:rsidR="00EF389B" w:rsidRPr="00ED29AD" w:rsidRDefault="00EF389B" w:rsidP="00EF389B">
            <w:pPr>
              <w:pStyle w:val="TableParagraph"/>
              <w:ind w:right="359"/>
              <w:jc w:val="center"/>
              <w:rPr>
                <w:rFonts w:ascii="Calibri" w:hAnsi="Calibri" w:cs="Calibri"/>
                <w:b/>
                <w:lang w:val="en-US"/>
              </w:rPr>
            </w:pPr>
            <w:r w:rsidRPr="00ED29AD">
              <w:rPr>
                <w:rFonts w:ascii="Calibri" w:hAnsi="Calibri" w:cs="Calibri"/>
                <w:b/>
                <w:lang w:val="en-US"/>
              </w:rPr>
              <w:t xml:space="preserve">Topics Covered in </w:t>
            </w:r>
            <w:r w:rsidR="00685BD5" w:rsidRPr="00ED29AD">
              <w:rPr>
                <w:rFonts w:ascii="Calibri" w:hAnsi="Calibri" w:cs="Calibri"/>
                <w:b/>
                <w:lang w:val="en-US"/>
              </w:rPr>
              <w:t xml:space="preserve">the </w:t>
            </w:r>
            <w:r w:rsidRPr="00ED29AD">
              <w:rPr>
                <w:rFonts w:ascii="Calibri" w:hAnsi="Calibri" w:cs="Calibri"/>
                <w:b/>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ED29AD" w14:paraId="0E84BC14" w14:textId="77777777" w:rsidTr="00651F0F">
              <w:tc>
                <w:tcPr>
                  <w:tcW w:w="1024" w:type="dxa"/>
                </w:tcPr>
                <w:p w14:paraId="4792F858" w14:textId="6FE15463" w:rsidR="00AF3427" w:rsidRPr="00ED29AD" w:rsidRDefault="00AF3427" w:rsidP="00AF3427">
                  <w:pPr>
                    <w:jc w:val="both"/>
                    <w:rPr>
                      <w:rFonts w:ascii="Calibri" w:hAnsi="Calibri" w:cs="Calibri"/>
                      <w:lang w:val="en-US"/>
                    </w:rPr>
                  </w:pPr>
                  <w:r w:rsidRPr="00ED29AD">
                    <w:rPr>
                      <w:rFonts w:ascii="Calibri" w:hAnsi="Calibri" w:cs="Calibri"/>
                      <w:lang w:val="en-US"/>
                    </w:rPr>
                    <w:t>1. Week</w:t>
                  </w:r>
                </w:p>
              </w:tc>
              <w:tc>
                <w:tcPr>
                  <w:tcW w:w="7786" w:type="dxa"/>
                </w:tcPr>
                <w:p w14:paraId="6C4E2F98" w14:textId="2F8FB3CF" w:rsidR="00AF3427" w:rsidRPr="00ED29AD" w:rsidRDefault="00AD10E1" w:rsidP="00AF3427">
                  <w:pPr>
                    <w:jc w:val="both"/>
                    <w:rPr>
                      <w:rFonts w:ascii="Calibri" w:hAnsi="Calibri" w:cs="Calibri"/>
                      <w:lang w:val="en-US"/>
                    </w:rPr>
                  </w:pPr>
                  <w:r w:rsidRPr="00ED29AD">
                    <w:rPr>
                      <w:rFonts w:ascii="Calibri" w:hAnsi="Calibri" w:cs="Calibri"/>
                      <w:lang w:val="en-US"/>
                    </w:rPr>
                    <w:t>Course Introduction</w:t>
                  </w:r>
                </w:p>
              </w:tc>
            </w:tr>
            <w:tr w:rsidR="00AF3427" w:rsidRPr="00ED29AD" w14:paraId="48B2FD97" w14:textId="77777777" w:rsidTr="00651F0F">
              <w:tc>
                <w:tcPr>
                  <w:tcW w:w="1024" w:type="dxa"/>
                </w:tcPr>
                <w:p w14:paraId="15300749" w14:textId="32549FCE" w:rsidR="00AF3427" w:rsidRPr="00ED29AD" w:rsidRDefault="00AF3427" w:rsidP="00AF3427">
                  <w:pPr>
                    <w:jc w:val="both"/>
                    <w:rPr>
                      <w:rFonts w:ascii="Calibri" w:hAnsi="Calibri" w:cs="Calibri"/>
                      <w:lang w:val="en-US"/>
                    </w:rPr>
                  </w:pPr>
                  <w:r w:rsidRPr="00ED29AD">
                    <w:rPr>
                      <w:rFonts w:ascii="Calibri" w:hAnsi="Calibri" w:cs="Calibri"/>
                      <w:lang w:val="en-US"/>
                    </w:rPr>
                    <w:t>2. Week</w:t>
                  </w:r>
                </w:p>
              </w:tc>
              <w:tc>
                <w:tcPr>
                  <w:tcW w:w="7786" w:type="dxa"/>
                </w:tcPr>
                <w:p w14:paraId="6E9441F3" w14:textId="35399352" w:rsidR="00AF3427" w:rsidRPr="00ED29AD" w:rsidRDefault="00AD10E1" w:rsidP="00AF3427">
                  <w:pPr>
                    <w:jc w:val="both"/>
                    <w:rPr>
                      <w:rFonts w:ascii="Calibri" w:hAnsi="Calibri" w:cs="Calibri"/>
                      <w:lang w:val="en-US"/>
                    </w:rPr>
                  </w:pPr>
                  <w:r w:rsidRPr="00ED29AD">
                    <w:rPr>
                      <w:rFonts w:ascii="Calibri" w:hAnsi="Calibri" w:cs="Calibri"/>
                      <w:lang w:val="en-US"/>
                    </w:rPr>
                    <w:t xml:space="preserve">Geography of Asia, </w:t>
                  </w:r>
                  <w:proofErr w:type="gramStart"/>
                  <w:r w:rsidRPr="00ED29AD">
                    <w:rPr>
                      <w:rFonts w:ascii="Calibri" w:hAnsi="Calibri" w:cs="Calibri"/>
                      <w:lang w:val="en-US"/>
                    </w:rPr>
                    <w:t>What</w:t>
                  </w:r>
                  <w:proofErr w:type="gramEnd"/>
                  <w:r w:rsidRPr="00ED29AD">
                    <w:rPr>
                      <w:rFonts w:ascii="Calibri" w:hAnsi="Calibri" w:cs="Calibri"/>
                      <w:lang w:val="en-US"/>
                    </w:rPr>
                    <w:t xml:space="preserve"> is Asia</w:t>
                  </w:r>
                </w:p>
              </w:tc>
            </w:tr>
            <w:tr w:rsidR="00AF3427" w:rsidRPr="00ED29AD" w14:paraId="48D28821" w14:textId="77777777" w:rsidTr="00651F0F">
              <w:tc>
                <w:tcPr>
                  <w:tcW w:w="1024" w:type="dxa"/>
                </w:tcPr>
                <w:p w14:paraId="15B75C81" w14:textId="14F5FB7D" w:rsidR="00AF3427" w:rsidRPr="00ED29AD" w:rsidRDefault="00AF3427" w:rsidP="00AF3427">
                  <w:pPr>
                    <w:jc w:val="both"/>
                    <w:rPr>
                      <w:rFonts w:ascii="Calibri" w:hAnsi="Calibri" w:cs="Calibri"/>
                      <w:lang w:val="en-US"/>
                    </w:rPr>
                  </w:pPr>
                  <w:r w:rsidRPr="00ED29AD">
                    <w:rPr>
                      <w:rFonts w:ascii="Calibri" w:hAnsi="Calibri" w:cs="Calibri"/>
                      <w:lang w:val="en-US"/>
                    </w:rPr>
                    <w:t>3. Week</w:t>
                  </w:r>
                </w:p>
              </w:tc>
              <w:tc>
                <w:tcPr>
                  <w:tcW w:w="7786" w:type="dxa"/>
                </w:tcPr>
                <w:p w14:paraId="366481C1" w14:textId="44BE9878" w:rsidR="00AF3427" w:rsidRPr="00ED29AD" w:rsidRDefault="00AD10E1" w:rsidP="00AF3427">
                  <w:pPr>
                    <w:jc w:val="both"/>
                    <w:rPr>
                      <w:rFonts w:ascii="Calibri" w:hAnsi="Calibri" w:cs="Calibri"/>
                      <w:lang w:val="en-US"/>
                    </w:rPr>
                  </w:pPr>
                  <w:r w:rsidRPr="00ED29AD">
                    <w:rPr>
                      <w:rFonts w:ascii="Calibri" w:hAnsi="Calibri" w:cs="Calibri"/>
                      <w:lang w:val="en-US"/>
                    </w:rPr>
                    <w:t>19</w:t>
                  </w:r>
                  <w:r w:rsidRPr="00ED29AD">
                    <w:rPr>
                      <w:rFonts w:ascii="Calibri" w:hAnsi="Calibri" w:cs="Calibri"/>
                      <w:vertAlign w:val="superscript"/>
                      <w:lang w:val="en-US"/>
                    </w:rPr>
                    <w:t>th</w:t>
                  </w:r>
                  <w:r w:rsidRPr="00ED29AD">
                    <w:rPr>
                      <w:rFonts w:ascii="Calibri" w:hAnsi="Calibri" w:cs="Calibri"/>
                      <w:lang w:val="en-US"/>
                    </w:rPr>
                    <w:t xml:space="preserve"> century Historical Background</w:t>
                  </w:r>
                </w:p>
              </w:tc>
            </w:tr>
            <w:tr w:rsidR="00AF3427" w:rsidRPr="00ED29AD" w14:paraId="73FCE1C6" w14:textId="77777777" w:rsidTr="00651F0F">
              <w:tc>
                <w:tcPr>
                  <w:tcW w:w="1024" w:type="dxa"/>
                </w:tcPr>
                <w:p w14:paraId="4FBD2A9C" w14:textId="77C2F814" w:rsidR="00AF3427" w:rsidRPr="00ED29AD" w:rsidRDefault="00AF3427" w:rsidP="00AF3427">
                  <w:pPr>
                    <w:jc w:val="both"/>
                    <w:rPr>
                      <w:rFonts w:ascii="Calibri" w:hAnsi="Calibri" w:cs="Calibri"/>
                      <w:lang w:val="en-US"/>
                    </w:rPr>
                  </w:pPr>
                  <w:r w:rsidRPr="00ED29AD">
                    <w:rPr>
                      <w:rFonts w:ascii="Calibri" w:hAnsi="Calibri" w:cs="Calibri"/>
                      <w:lang w:val="en-US"/>
                    </w:rPr>
                    <w:t>4. Week</w:t>
                  </w:r>
                </w:p>
              </w:tc>
              <w:tc>
                <w:tcPr>
                  <w:tcW w:w="7786" w:type="dxa"/>
                </w:tcPr>
                <w:p w14:paraId="27188D99" w14:textId="09CCF478" w:rsidR="00AF3427" w:rsidRPr="00ED29AD" w:rsidRDefault="00AD10E1" w:rsidP="00AF3427">
                  <w:pPr>
                    <w:jc w:val="both"/>
                    <w:rPr>
                      <w:rFonts w:ascii="Calibri" w:hAnsi="Calibri" w:cs="Calibri"/>
                      <w:lang w:val="en-US"/>
                    </w:rPr>
                  </w:pPr>
                  <w:r w:rsidRPr="00ED29AD">
                    <w:rPr>
                      <w:rFonts w:ascii="Calibri" w:hAnsi="Calibri" w:cs="Calibri"/>
                      <w:lang w:val="en-US"/>
                    </w:rPr>
                    <w:t>The impact of the Cold War</w:t>
                  </w:r>
                </w:p>
              </w:tc>
            </w:tr>
            <w:tr w:rsidR="00AF3427" w:rsidRPr="00ED29AD" w14:paraId="668D5AA6" w14:textId="77777777" w:rsidTr="00651F0F">
              <w:tc>
                <w:tcPr>
                  <w:tcW w:w="1024" w:type="dxa"/>
                </w:tcPr>
                <w:p w14:paraId="476E55CD" w14:textId="4E5A4658" w:rsidR="00AF3427" w:rsidRPr="00ED29AD" w:rsidRDefault="00AF3427" w:rsidP="00AF3427">
                  <w:pPr>
                    <w:jc w:val="both"/>
                    <w:rPr>
                      <w:rFonts w:ascii="Calibri" w:hAnsi="Calibri" w:cs="Calibri"/>
                      <w:lang w:val="en-US"/>
                    </w:rPr>
                  </w:pPr>
                  <w:r w:rsidRPr="00ED29AD">
                    <w:rPr>
                      <w:rFonts w:ascii="Calibri" w:hAnsi="Calibri" w:cs="Calibri"/>
                      <w:lang w:val="en-US"/>
                    </w:rPr>
                    <w:t>5. Week</w:t>
                  </w:r>
                </w:p>
              </w:tc>
              <w:tc>
                <w:tcPr>
                  <w:tcW w:w="7786" w:type="dxa"/>
                </w:tcPr>
                <w:p w14:paraId="6EDE7076" w14:textId="2FEDB845" w:rsidR="00AF3427" w:rsidRPr="00ED29AD" w:rsidRDefault="00AD10E1" w:rsidP="00AF3427">
                  <w:pPr>
                    <w:jc w:val="both"/>
                    <w:rPr>
                      <w:rFonts w:ascii="Calibri" w:hAnsi="Calibri" w:cs="Calibri"/>
                      <w:lang w:val="en-US"/>
                    </w:rPr>
                  </w:pPr>
                  <w:r w:rsidRPr="00ED29AD">
                    <w:rPr>
                      <w:rFonts w:ascii="Calibri" w:hAnsi="Calibri" w:cs="Calibri"/>
                      <w:lang w:val="en-US"/>
                    </w:rPr>
                    <w:t>IPE in Asia-I</w:t>
                  </w:r>
                </w:p>
              </w:tc>
            </w:tr>
            <w:tr w:rsidR="00AF3427" w:rsidRPr="00ED29AD" w14:paraId="3A75AAFD" w14:textId="77777777" w:rsidTr="00651F0F">
              <w:tc>
                <w:tcPr>
                  <w:tcW w:w="1024" w:type="dxa"/>
                </w:tcPr>
                <w:p w14:paraId="57DB6ED7" w14:textId="360D2BCB" w:rsidR="00AF3427" w:rsidRPr="00ED29AD" w:rsidRDefault="00AF3427" w:rsidP="00AF3427">
                  <w:pPr>
                    <w:jc w:val="both"/>
                    <w:rPr>
                      <w:rFonts w:ascii="Calibri" w:hAnsi="Calibri" w:cs="Calibri"/>
                      <w:lang w:val="en-US"/>
                    </w:rPr>
                  </w:pPr>
                  <w:r w:rsidRPr="00ED29AD">
                    <w:rPr>
                      <w:rFonts w:ascii="Calibri" w:hAnsi="Calibri" w:cs="Calibri"/>
                      <w:lang w:val="en-US"/>
                    </w:rPr>
                    <w:t>6. Week</w:t>
                  </w:r>
                </w:p>
              </w:tc>
              <w:tc>
                <w:tcPr>
                  <w:tcW w:w="7786" w:type="dxa"/>
                </w:tcPr>
                <w:p w14:paraId="18381476" w14:textId="5E620CAD" w:rsidR="00AF3427" w:rsidRPr="00ED29AD" w:rsidRDefault="00AD10E1" w:rsidP="00AF3427">
                  <w:pPr>
                    <w:jc w:val="both"/>
                    <w:rPr>
                      <w:rFonts w:ascii="Calibri" w:hAnsi="Calibri" w:cs="Calibri"/>
                      <w:lang w:val="en-US"/>
                    </w:rPr>
                  </w:pPr>
                  <w:r w:rsidRPr="00ED29AD">
                    <w:rPr>
                      <w:rFonts w:ascii="Calibri" w:hAnsi="Calibri" w:cs="Calibri"/>
                      <w:lang w:val="en-US"/>
                    </w:rPr>
                    <w:t>IPE in Asia-II</w:t>
                  </w:r>
                </w:p>
              </w:tc>
            </w:tr>
            <w:tr w:rsidR="00AF3427" w:rsidRPr="00ED29AD" w14:paraId="6B71A7E3" w14:textId="77777777" w:rsidTr="00651F0F">
              <w:tc>
                <w:tcPr>
                  <w:tcW w:w="1024" w:type="dxa"/>
                </w:tcPr>
                <w:p w14:paraId="4F2D879F" w14:textId="23D8E40C" w:rsidR="00AF3427" w:rsidRPr="00ED29AD" w:rsidRDefault="00AF3427" w:rsidP="00AF3427">
                  <w:pPr>
                    <w:jc w:val="both"/>
                    <w:rPr>
                      <w:rFonts w:ascii="Calibri" w:hAnsi="Calibri" w:cs="Calibri"/>
                      <w:lang w:val="en-US"/>
                    </w:rPr>
                  </w:pPr>
                  <w:r w:rsidRPr="00ED29AD">
                    <w:rPr>
                      <w:rFonts w:ascii="Calibri" w:hAnsi="Calibri" w:cs="Calibri"/>
                      <w:lang w:val="en-US"/>
                    </w:rPr>
                    <w:t>7. Week</w:t>
                  </w:r>
                </w:p>
              </w:tc>
              <w:tc>
                <w:tcPr>
                  <w:tcW w:w="7786" w:type="dxa"/>
                </w:tcPr>
                <w:p w14:paraId="20B8C531" w14:textId="3309401F" w:rsidR="00AF3427" w:rsidRPr="00ED29AD" w:rsidRDefault="00AD10E1" w:rsidP="00AF3427">
                  <w:pPr>
                    <w:jc w:val="both"/>
                    <w:rPr>
                      <w:rFonts w:ascii="Calibri" w:hAnsi="Calibri" w:cs="Calibri"/>
                      <w:lang w:val="en-US"/>
                    </w:rPr>
                  </w:pPr>
                  <w:r w:rsidRPr="00ED29AD">
                    <w:rPr>
                      <w:rFonts w:ascii="Calibri" w:hAnsi="Calibri" w:cs="Calibri"/>
                      <w:lang w:val="en-US"/>
                    </w:rPr>
                    <w:t>Japan</w:t>
                  </w:r>
                </w:p>
              </w:tc>
            </w:tr>
            <w:tr w:rsidR="00AF3427" w:rsidRPr="00ED29AD" w14:paraId="5339304A" w14:textId="77777777" w:rsidTr="00651F0F">
              <w:tc>
                <w:tcPr>
                  <w:tcW w:w="1024" w:type="dxa"/>
                </w:tcPr>
                <w:p w14:paraId="0242AD6C" w14:textId="79207C72" w:rsidR="00AF3427" w:rsidRPr="00ED29AD" w:rsidRDefault="00AF3427" w:rsidP="00AF3427">
                  <w:pPr>
                    <w:jc w:val="both"/>
                    <w:rPr>
                      <w:rFonts w:ascii="Calibri" w:hAnsi="Calibri" w:cs="Calibri"/>
                      <w:lang w:val="en-US"/>
                    </w:rPr>
                  </w:pPr>
                  <w:r w:rsidRPr="00ED29AD">
                    <w:rPr>
                      <w:rFonts w:ascii="Calibri" w:hAnsi="Calibri" w:cs="Calibri"/>
                      <w:lang w:val="en-US"/>
                    </w:rPr>
                    <w:t>8. Week</w:t>
                  </w:r>
                </w:p>
              </w:tc>
              <w:tc>
                <w:tcPr>
                  <w:tcW w:w="7786" w:type="dxa"/>
                </w:tcPr>
                <w:p w14:paraId="5303C8BF" w14:textId="5222B125" w:rsidR="00AF3427" w:rsidRPr="00ED29AD" w:rsidRDefault="00AF3427" w:rsidP="00AF3427">
                  <w:pPr>
                    <w:jc w:val="both"/>
                    <w:rPr>
                      <w:rFonts w:ascii="Calibri" w:hAnsi="Calibri" w:cs="Calibri"/>
                      <w:lang w:val="en-US"/>
                    </w:rPr>
                  </w:pPr>
                  <w:r w:rsidRPr="00ED29AD">
                    <w:rPr>
                      <w:rFonts w:ascii="Calibri" w:hAnsi="Calibri" w:cs="Calibri"/>
                      <w:lang w:val="en-US"/>
                    </w:rPr>
                    <w:t>Midterm Week</w:t>
                  </w:r>
                </w:p>
              </w:tc>
            </w:tr>
            <w:tr w:rsidR="00AF3427" w:rsidRPr="00ED29AD" w14:paraId="086A26ED" w14:textId="77777777" w:rsidTr="00651F0F">
              <w:tc>
                <w:tcPr>
                  <w:tcW w:w="1024" w:type="dxa"/>
                </w:tcPr>
                <w:p w14:paraId="53FE5CC0" w14:textId="02B6E4C2" w:rsidR="00AF3427" w:rsidRPr="00ED29AD" w:rsidRDefault="00AF3427" w:rsidP="00AF3427">
                  <w:pPr>
                    <w:jc w:val="both"/>
                    <w:rPr>
                      <w:rFonts w:ascii="Calibri" w:hAnsi="Calibri" w:cs="Calibri"/>
                      <w:lang w:val="en-US"/>
                    </w:rPr>
                  </w:pPr>
                  <w:r w:rsidRPr="00ED29AD">
                    <w:rPr>
                      <w:rFonts w:ascii="Calibri" w:hAnsi="Calibri" w:cs="Calibri"/>
                      <w:lang w:val="en-US"/>
                    </w:rPr>
                    <w:t>9. Week</w:t>
                  </w:r>
                </w:p>
              </w:tc>
              <w:tc>
                <w:tcPr>
                  <w:tcW w:w="7786" w:type="dxa"/>
                </w:tcPr>
                <w:p w14:paraId="603911BB" w14:textId="5AA6B61D" w:rsidR="00AF3427" w:rsidRPr="00ED29AD" w:rsidRDefault="00AD10E1" w:rsidP="00AF3427">
                  <w:pPr>
                    <w:jc w:val="both"/>
                    <w:rPr>
                      <w:rFonts w:ascii="Calibri" w:hAnsi="Calibri" w:cs="Calibri"/>
                      <w:lang w:val="en-US"/>
                    </w:rPr>
                  </w:pPr>
                  <w:r w:rsidRPr="00ED29AD">
                    <w:rPr>
                      <w:rFonts w:ascii="Calibri" w:hAnsi="Calibri" w:cs="Calibri"/>
                      <w:lang w:val="en-US"/>
                    </w:rPr>
                    <w:t>South Korea</w:t>
                  </w:r>
                </w:p>
              </w:tc>
            </w:tr>
            <w:tr w:rsidR="00AF3427" w:rsidRPr="00ED29AD" w14:paraId="2875823C" w14:textId="77777777" w:rsidTr="00651F0F">
              <w:tc>
                <w:tcPr>
                  <w:tcW w:w="1024" w:type="dxa"/>
                </w:tcPr>
                <w:p w14:paraId="6B640C77" w14:textId="6FF93DC7" w:rsidR="00AF3427" w:rsidRPr="00ED29AD" w:rsidRDefault="00AF3427" w:rsidP="00AF3427">
                  <w:pPr>
                    <w:jc w:val="both"/>
                    <w:rPr>
                      <w:rFonts w:ascii="Calibri" w:hAnsi="Calibri" w:cs="Calibri"/>
                      <w:lang w:val="en-US"/>
                    </w:rPr>
                  </w:pPr>
                  <w:r w:rsidRPr="00ED29AD">
                    <w:rPr>
                      <w:rFonts w:ascii="Calibri" w:hAnsi="Calibri" w:cs="Calibri"/>
                      <w:lang w:val="en-US"/>
                    </w:rPr>
                    <w:t>10. Week</w:t>
                  </w:r>
                </w:p>
              </w:tc>
              <w:tc>
                <w:tcPr>
                  <w:tcW w:w="7786" w:type="dxa"/>
                </w:tcPr>
                <w:p w14:paraId="783F1E2C" w14:textId="6D44BD05" w:rsidR="00AF3427" w:rsidRPr="00ED29AD" w:rsidRDefault="00AD10E1" w:rsidP="00AF3427">
                  <w:pPr>
                    <w:jc w:val="both"/>
                    <w:rPr>
                      <w:rFonts w:ascii="Calibri" w:hAnsi="Calibri" w:cs="Calibri"/>
                      <w:lang w:val="en-US"/>
                    </w:rPr>
                  </w:pPr>
                  <w:r w:rsidRPr="00ED29AD">
                    <w:rPr>
                      <w:rFonts w:ascii="Calibri" w:hAnsi="Calibri" w:cs="Calibri"/>
                      <w:lang w:val="en-US"/>
                    </w:rPr>
                    <w:t>Korean Peninsula</w:t>
                  </w:r>
                </w:p>
              </w:tc>
            </w:tr>
            <w:tr w:rsidR="00AF3427" w:rsidRPr="00ED29AD" w14:paraId="4CFD8761" w14:textId="77777777" w:rsidTr="00651F0F">
              <w:tc>
                <w:tcPr>
                  <w:tcW w:w="1024" w:type="dxa"/>
                </w:tcPr>
                <w:p w14:paraId="3F120233" w14:textId="4457AB86" w:rsidR="00AF3427" w:rsidRPr="00ED29AD" w:rsidRDefault="00AF3427" w:rsidP="00AF3427">
                  <w:pPr>
                    <w:jc w:val="both"/>
                    <w:rPr>
                      <w:rFonts w:ascii="Calibri" w:hAnsi="Calibri" w:cs="Calibri"/>
                      <w:lang w:val="en-US"/>
                    </w:rPr>
                  </w:pPr>
                  <w:r w:rsidRPr="00ED29AD">
                    <w:rPr>
                      <w:rFonts w:ascii="Calibri" w:hAnsi="Calibri" w:cs="Calibri"/>
                      <w:lang w:val="en-US"/>
                    </w:rPr>
                    <w:t>11. Week</w:t>
                  </w:r>
                </w:p>
              </w:tc>
              <w:tc>
                <w:tcPr>
                  <w:tcW w:w="7786" w:type="dxa"/>
                </w:tcPr>
                <w:p w14:paraId="30EB4687" w14:textId="452320F5" w:rsidR="00AF3427" w:rsidRPr="00ED29AD" w:rsidRDefault="00AD10E1" w:rsidP="00AF3427">
                  <w:pPr>
                    <w:jc w:val="both"/>
                    <w:rPr>
                      <w:rFonts w:ascii="Calibri" w:hAnsi="Calibri" w:cs="Calibri"/>
                      <w:lang w:val="en-US"/>
                    </w:rPr>
                  </w:pPr>
                  <w:r w:rsidRPr="00ED29AD">
                    <w:rPr>
                      <w:rFonts w:ascii="Calibri" w:hAnsi="Calibri" w:cs="Calibri"/>
                      <w:lang w:val="en-US"/>
                    </w:rPr>
                    <w:t>China-I</w:t>
                  </w:r>
                </w:p>
              </w:tc>
            </w:tr>
            <w:tr w:rsidR="00AF3427" w:rsidRPr="00ED29AD" w14:paraId="238A262F" w14:textId="77777777" w:rsidTr="00651F0F">
              <w:tc>
                <w:tcPr>
                  <w:tcW w:w="1024" w:type="dxa"/>
                </w:tcPr>
                <w:p w14:paraId="353F6204" w14:textId="51E6C8D2" w:rsidR="00AF3427" w:rsidRPr="00ED29AD" w:rsidRDefault="00AF3427" w:rsidP="00AF3427">
                  <w:pPr>
                    <w:jc w:val="both"/>
                    <w:rPr>
                      <w:rFonts w:ascii="Calibri" w:hAnsi="Calibri" w:cs="Calibri"/>
                      <w:lang w:val="en-US"/>
                    </w:rPr>
                  </w:pPr>
                  <w:r w:rsidRPr="00ED29AD">
                    <w:rPr>
                      <w:rFonts w:ascii="Calibri" w:hAnsi="Calibri" w:cs="Calibri"/>
                      <w:lang w:val="en-US"/>
                    </w:rPr>
                    <w:t>12. Week</w:t>
                  </w:r>
                </w:p>
              </w:tc>
              <w:tc>
                <w:tcPr>
                  <w:tcW w:w="7786" w:type="dxa"/>
                </w:tcPr>
                <w:p w14:paraId="5B9FFBC2" w14:textId="42E7B387" w:rsidR="00AF3427" w:rsidRPr="00ED29AD" w:rsidRDefault="00AD10E1" w:rsidP="00AF3427">
                  <w:pPr>
                    <w:jc w:val="both"/>
                    <w:rPr>
                      <w:rFonts w:ascii="Calibri" w:hAnsi="Calibri" w:cs="Calibri"/>
                      <w:lang w:val="en-US"/>
                    </w:rPr>
                  </w:pPr>
                  <w:r w:rsidRPr="00ED29AD">
                    <w:rPr>
                      <w:rFonts w:ascii="Calibri" w:hAnsi="Calibri" w:cs="Calibri"/>
                      <w:lang w:val="en-US"/>
                    </w:rPr>
                    <w:t>China II- China’s Opening to the world till 2000</w:t>
                  </w:r>
                </w:p>
              </w:tc>
            </w:tr>
            <w:tr w:rsidR="00AF3427" w:rsidRPr="00ED29AD" w14:paraId="1B337996" w14:textId="77777777" w:rsidTr="00651F0F">
              <w:tc>
                <w:tcPr>
                  <w:tcW w:w="1024" w:type="dxa"/>
                </w:tcPr>
                <w:p w14:paraId="05E79159" w14:textId="796E7069" w:rsidR="00AF3427" w:rsidRPr="00ED29AD" w:rsidRDefault="00AF3427" w:rsidP="00AF3427">
                  <w:pPr>
                    <w:jc w:val="both"/>
                    <w:rPr>
                      <w:rFonts w:ascii="Calibri" w:hAnsi="Calibri" w:cs="Calibri"/>
                      <w:lang w:val="en-US"/>
                    </w:rPr>
                  </w:pPr>
                  <w:r w:rsidRPr="00ED29AD">
                    <w:rPr>
                      <w:rFonts w:ascii="Calibri" w:hAnsi="Calibri" w:cs="Calibri"/>
                      <w:lang w:val="en-US"/>
                    </w:rPr>
                    <w:t>13. Week</w:t>
                  </w:r>
                </w:p>
              </w:tc>
              <w:tc>
                <w:tcPr>
                  <w:tcW w:w="7786" w:type="dxa"/>
                </w:tcPr>
                <w:p w14:paraId="1FBFC69F" w14:textId="32EE731C" w:rsidR="00AF3427" w:rsidRPr="00ED29AD" w:rsidRDefault="00AD10E1" w:rsidP="00AF3427">
                  <w:pPr>
                    <w:jc w:val="both"/>
                    <w:rPr>
                      <w:rFonts w:ascii="Calibri" w:hAnsi="Calibri" w:cs="Calibri"/>
                      <w:lang w:val="en-US"/>
                    </w:rPr>
                  </w:pPr>
                  <w:r w:rsidRPr="00ED29AD">
                    <w:rPr>
                      <w:rFonts w:ascii="Calibri" w:hAnsi="Calibri" w:cs="Calibri"/>
                      <w:lang w:val="en-US"/>
                    </w:rPr>
                    <w:t>China III-China’s relations with the world, 2010s</w:t>
                  </w:r>
                </w:p>
              </w:tc>
            </w:tr>
            <w:tr w:rsidR="00AF3427" w:rsidRPr="00ED29AD" w14:paraId="4E57598D" w14:textId="77777777" w:rsidTr="00651F0F">
              <w:tc>
                <w:tcPr>
                  <w:tcW w:w="1024" w:type="dxa"/>
                </w:tcPr>
                <w:p w14:paraId="20CC2F55" w14:textId="292320B8" w:rsidR="00AF3427" w:rsidRPr="00ED29AD" w:rsidRDefault="00AF3427" w:rsidP="00AF3427">
                  <w:pPr>
                    <w:jc w:val="both"/>
                    <w:rPr>
                      <w:rFonts w:ascii="Calibri" w:hAnsi="Calibri" w:cs="Calibri"/>
                      <w:lang w:val="en-US"/>
                    </w:rPr>
                  </w:pPr>
                  <w:r w:rsidRPr="00ED29AD">
                    <w:rPr>
                      <w:rFonts w:ascii="Calibri" w:hAnsi="Calibri" w:cs="Calibri"/>
                      <w:lang w:val="en-US"/>
                    </w:rPr>
                    <w:t>14. Week</w:t>
                  </w:r>
                </w:p>
              </w:tc>
              <w:tc>
                <w:tcPr>
                  <w:tcW w:w="7786" w:type="dxa"/>
                </w:tcPr>
                <w:p w14:paraId="5440A06D" w14:textId="0054BD18" w:rsidR="00AF3427" w:rsidRPr="00ED29AD" w:rsidRDefault="00AD10E1" w:rsidP="00AF3427">
                  <w:pPr>
                    <w:jc w:val="both"/>
                    <w:rPr>
                      <w:rFonts w:ascii="Calibri" w:hAnsi="Calibri" w:cs="Calibri"/>
                      <w:lang w:val="en-US"/>
                    </w:rPr>
                  </w:pPr>
                  <w:r w:rsidRPr="00ED29AD">
                    <w:rPr>
                      <w:rFonts w:ascii="Calibri" w:hAnsi="Calibri" w:cs="Calibri"/>
                      <w:lang w:val="en-US"/>
                    </w:rPr>
                    <w:t>Taiwan Question</w:t>
                  </w:r>
                </w:p>
              </w:tc>
            </w:tr>
            <w:tr w:rsidR="00AF3427" w:rsidRPr="00ED29AD" w14:paraId="0A7F942A" w14:textId="77777777" w:rsidTr="00651F0F">
              <w:tc>
                <w:tcPr>
                  <w:tcW w:w="1024" w:type="dxa"/>
                </w:tcPr>
                <w:p w14:paraId="08135BE7" w14:textId="107D7081" w:rsidR="00AF3427" w:rsidRPr="00ED29AD" w:rsidRDefault="00AF3427" w:rsidP="00AF3427">
                  <w:pPr>
                    <w:jc w:val="both"/>
                    <w:rPr>
                      <w:rFonts w:ascii="Calibri" w:hAnsi="Calibri" w:cs="Calibri"/>
                      <w:lang w:val="en-US"/>
                    </w:rPr>
                  </w:pPr>
                  <w:r w:rsidRPr="00ED29AD">
                    <w:rPr>
                      <w:rFonts w:ascii="Calibri" w:hAnsi="Calibri" w:cs="Calibri"/>
                      <w:lang w:val="en-US"/>
                    </w:rPr>
                    <w:t>15. Week</w:t>
                  </w:r>
                </w:p>
              </w:tc>
              <w:tc>
                <w:tcPr>
                  <w:tcW w:w="7786" w:type="dxa"/>
                </w:tcPr>
                <w:p w14:paraId="69B9730C" w14:textId="4316975A" w:rsidR="00AF3427" w:rsidRPr="00ED29AD" w:rsidRDefault="00AD10E1" w:rsidP="00AF3427">
                  <w:pPr>
                    <w:jc w:val="both"/>
                    <w:rPr>
                      <w:rFonts w:ascii="Calibri" w:hAnsi="Calibri" w:cs="Calibri"/>
                      <w:lang w:val="en-US"/>
                    </w:rPr>
                  </w:pPr>
                  <w:r w:rsidRPr="00ED29AD">
                    <w:rPr>
                      <w:rFonts w:ascii="Calibri" w:hAnsi="Calibri" w:cs="Calibri"/>
                      <w:lang w:val="en-US"/>
                    </w:rPr>
                    <w:t>India</w:t>
                  </w:r>
                </w:p>
              </w:tc>
            </w:tr>
          </w:tbl>
          <w:p w14:paraId="00084DD6" w14:textId="46124FFA" w:rsidR="00EF389B" w:rsidRPr="00ED29AD" w:rsidRDefault="00EF389B" w:rsidP="00EF389B">
            <w:pPr>
              <w:jc w:val="both"/>
              <w:rPr>
                <w:rFonts w:ascii="Calibri" w:hAnsi="Calibri" w:cs="Calibri"/>
                <w:lang w:val="en-US"/>
              </w:rPr>
            </w:pPr>
          </w:p>
        </w:tc>
      </w:tr>
      <w:tr w:rsidR="002E6734" w:rsidRPr="00ED29AD" w14:paraId="66C1755B" w14:textId="77777777" w:rsidTr="002E6734">
        <w:trPr>
          <w:trHeight w:val="2567"/>
        </w:trPr>
        <w:tc>
          <w:tcPr>
            <w:tcW w:w="1522" w:type="dxa"/>
            <w:vAlign w:val="center"/>
          </w:tcPr>
          <w:p w14:paraId="7B649EC8" w14:textId="0BCBACAA" w:rsidR="002E6734" w:rsidRPr="00ED29AD" w:rsidRDefault="002E6734" w:rsidP="002E6734">
            <w:pPr>
              <w:pStyle w:val="TableParagraph"/>
              <w:ind w:right="359"/>
              <w:jc w:val="center"/>
              <w:rPr>
                <w:rFonts w:ascii="Calibri" w:hAnsi="Calibri" w:cs="Calibri"/>
                <w:b/>
                <w:lang w:val="en-US"/>
              </w:rPr>
            </w:pPr>
            <w:r w:rsidRPr="00ED29AD">
              <w:rPr>
                <w:rFonts w:ascii="Calibri" w:hAnsi="Calibri" w:cs="Calibri"/>
                <w:b/>
                <w:spacing w:val="-2"/>
                <w:lang w:val="en-US"/>
              </w:rPr>
              <w:lastRenderedPageBreak/>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ED29AD" w14:paraId="131D7CFC" w14:textId="77777777" w:rsidTr="0096113A">
              <w:trPr>
                <w:trHeight w:val="404"/>
              </w:trPr>
              <w:tc>
                <w:tcPr>
                  <w:tcW w:w="3019" w:type="dxa"/>
                </w:tcPr>
                <w:p w14:paraId="5D92B517" w14:textId="7165B400" w:rsidR="002E6734" w:rsidRPr="00ED29AD" w:rsidRDefault="002E6734" w:rsidP="002E6734">
                  <w:pPr>
                    <w:rPr>
                      <w:rFonts w:ascii="Calibri" w:hAnsi="Calibri" w:cs="Calibri"/>
                      <w:b/>
                      <w:bCs/>
                      <w:lang w:val="en-US"/>
                    </w:rPr>
                  </w:pPr>
                  <w:r w:rsidRPr="00ED29AD">
                    <w:rPr>
                      <w:rFonts w:ascii="Calibri" w:eastAsia="Times New Roman" w:hAnsi="Calibri" w:cs="Calibri"/>
                      <w:b/>
                      <w:bCs/>
                      <w:color w:val="3B3A36"/>
                      <w:lang w:val="en-US" w:eastAsia="tr-TR"/>
                    </w:rPr>
                    <w:t>In-Term Studies</w:t>
                  </w:r>
                </w:p>
              </w:tc>
              <w:tc>
                <w:tcPr>
                  <w:tcW w:w="3019" w:type="dxa"/>
                </w:tcPr>
                <w:p w14:paraId="603A19A2" w14:textId="7C6694A6" w:rsidR="002E6734" w:rsidRPr="00ED29AD" w:rsidRDefault="002E6734" w:rsidP="002E6734">
                  <w:pPr>
                    <w:rPr>
                      <w:rFonts w:ascii="Calibri" w:hAnsi="Calibri" w:cs="Calibri"/>
                      <w:b/>
                      <w:bCs/>
                      <w:lang w:val="en-US"/>
                    </w:rPr>
                  </w:pPr>
                  <w:r w:rsidRPr="00ED29AD">
                    <w:rPr>
                      <w:rFonts w:ascii="Calibri" w:eastAsia="Times New Roman" w:hAnsi="Calibri" w:cs="Calibri"/>
                      <w:b/>
                      <w:bCs/>
                      <w:color w:val="3B3A36"/>
                      <w:lang w:val="en-US" w:eastAsia="tr-TR"/>
                    </w:rPr>
                    <w:t>Quantity</w:t>
                  </w:r>
                </w:p>
              </w:tc>
              <w:tc>
                <w:tcPr>
                  <w:tcW w:w="3020" w:type="dxa"/>
                </w:tcPr>
                <w:p w14:paraId="2FF6335E" w14:textId="278B485D" w:rsidR="002E6734" w:rsidRPr="00ED29AD" w:rsidRDefault="002E6734" w:rsidP="002E6734">
                  <w:pPr>
                    <w:rPr>
                      <w:rFonts w:ascii="Calibri" w:hAnsi="Calibri" w:cs="Calibri"/>
                      <w:b/>
                      <w:bCs/>
                      <w:lang w:val="en-US"/>
                    </w:rPr>
                  </w:pPr>
                  <w:r w:rsidRPr="00ED29AD">
                    <w:rPr>
                      <w:rFonts w:ascii="Calibri" w:eastAsia="Times New Roman" w:hAnsi="Calibri" w:cs="Calibri"/>
                      <w:b/>
                      <w:bCs/>
                      <w:color w:val="3B3A36"/>
                      <w:lang w:val="en-US" w:eastAsia="tr-TR"/>
                    </w:rPr>
                    <w:t>Percentage %</w:t>
                  </w:r>
                </w:p>
              </w:tc>
            </w:tr>
            <w:tr w:rsidR="002E6734" w:rsidRPr="00ED29AD" w14:paraId="3EA86BA4" w14:textId="77777777" w:rsidTr="0096113A">
              <w:trPr>
                <w:trHeight w:val="384"/>
              </w:trPr>
              <w:tc>
                <w:tcPr>
                  <w:tcW w:w="3019" w:type="dxa"/>
                </w:tcPr>
                <w:p w14:paraId="6D508F3C" w14:textId="143B7095" w:rsidR="002E6734" w:rsidRPr="00ED29AD" w:rsidRDefault="002E6734" w:rsidP="002E6734">
                  <w:pPr>
                    <w:rPr>
                      <w:rFonts w:ascii="Calibri" w:hAnsi="Calibri" w:cs="Calibri"/>
                      <w:lang w:val="en-US"/>
                    </w:rPr>
                  </w:pPr>
                  <w:r w:rsidRPr="00ED29AD">
                    <w:rPr>
                      <w:rFonts w:ascii="Calibri" w:eastAsia="Times New Roman" w:hAnsi="Calibri" w:cs="Calibri"/>
                      <w:color w:val="3A3A3A"/>
                      <w:lang w:val="en-US" w:eastAsia="tr-TR"/>
                    </w:rPr>
                    <w:t>Mid-terms</w:t>
                  </w:r>
                </w:p>
              </w:tc>
              <w:tc>
                <w:tcPr>
                  <w:tcW w:w="3019" w:type="dxa"/>
                </w:tcPr>
                <w:p w14:paraId="4693D9C5" w14:textId="337ED46C" w:rsidR="002E6734" w:rsidRPr="00ED29AD" w:rsidRDefault="00AD10E1" w:rsidP="002E6734">
                  <w:pPr>
                    <w:rPr>
                      <w:rFonts w:ascii="Calibri" w:hAnsi="Calibri" w:cs="Calibri"/>
                      <w:lang w:val="en-US"/>
                    </w:rPr>
                  </w:pPr>
                  <w:r w:rsidRPr="00ED29AD">
                    <w:rPr>
                      <w:rFonts w:ascii="Calibri" w:hAnsi="Calibri" w:cs="Calibri"/>
                      <w:lang w:val="en-US"/>
                    </w:rPr>
                    <w:t>1</w:t>
                  </w:r>
                </w:p>
              </w:tc>
              <w:tc>
                <w:tcPr>
                  <w:tcW w:w="3020" w:type="dxa"/>
                </w:tcPr>
                <w:p w14:paraId="311646D7" w14:textId="6FF5E8A1" w:rsidR="002E6734" w:rsidRPr="00ED29AD" w:rsidRDefault="002E6734" w:rsidP="002E6734">
                  <w:pPr>
                    <w:rPr>
                      <w:rFonts w:ascii="Calibri" w:hAnsi="Calibri" w:cs="Calibri"/>
                      <w:lang w:val="en-US"/>
                    </w:rPr>
                  </w:pPr>
                  <w:r w:rsidRPr="00ED29AD">
                    <w:rPr>
                      <w:rFonts w:ascii="Calibri" w:eastAsia="Times New Roman" w:hAnsi="Calibri" w:cs="Calibri"/>
                      <w:color w:val="3B3A36"/>
                      <w:lang w:val="en-US" w:eastAsia="tr-TR"/>
                    </w:rPr>
                    <w:t>%</w:t>
                  </w:r>
                  <w:r w:rsidR="00AD10E1" w:rsidRPr="00ED29AD">
                    <w:rPr>
                      <w:rFonts w:ascii="Calibri" w:eastAsia="Times New Roman" w:hAnsi="Calibri" w:cs="Calibri"/>
                      <w:color w:val="3B3A36"/>
                      <w:lang w:val="en-US" w:eastAsia="tr-TR"/>
                    </w:rPr>
                    <w:t>20</w:t>
                  </w:r>
                </w:p>
              </w:tc>
            </w:tr>
            <w:tr w:rsidR="002E6734" w:rsidRPr="00ED29AD" w14:paraId="365B2445" w14:textId="77777777" w:rsidTr="0096113A">
              <w:trPr>
                <w:trHeight w:val="404"/>
              </w:trPr>
              <w:tc>
                <w:tcPr>
                  <w:tcW w:w="3019" w:type="dxa"/>
                </w:tcPr>
                <w:p w14:paraId="5E363BA2" w14:textId="41AB5F07" w:rsidR="002E6734" w:rsidRPr="00ED29AD" w:rsidRDefault="002E6734" w:rsidP="002E6734">
                  <w:pPr>
                    <w:rPr>
                      <w:rFonts w:ascii="Calibri" w:hAnsi="Calibri" w:cs="Calibri"/>
                      <w:lang w:val="en-US"/>
                    </w:rPr>
                  </w:pPr>
                  <w:r w:rsidRPr="00ED29AD">
                    <w:rPr>
                      <w:rFonts w:ascii="Calibri" w:eastAsia="Times New Roman" w:hAnsi="Calibri" w:cs="Calibri"/>
                      <w:color w:val="3A3A3A"/>
                      <w:lang w:val="en-US" w:eastAsia="tr-TR"/>
                    </w:rPr>
                    <w:t>Quizzes</w:t>
                  </w:r>
                </w:p>
              </w:tc>
              <w:tc>
                <w:tcPr>
                  <w:tcW w:w="3019" w:type="dxa"/>
                </w:tcPr>
                <w:p w14:paraId="619A9383" w14:textId="59161CCE" w:rsidR="002E6734" w:rsidRPr="00ED29AD" w:rsidRDefault="00AD10E1" w:rsidP="002E6734">
                  <w:pPr>
                    <w:rPr>
                      <w:rFonts w:ascii="Calibri" w:hAnsi="Calibri" w:cs="Calibri"/>
                      <w:lang w:val="en-US"/>
                    </w:rPr>
                  </w:pPr>
                  <w:r w:rsidRPr="00ED29AD">
                    <w:rPr>
                      <w:rFonts w:ascii="Calibri" w:hAnsi="Calibri" w:cs="Calibri"/>
                      <w:lang w:val="en-US"/>
                    </w:rPr>
                    <w:t>4</w:t>
                  </w:r>
                </w:p>
              </w:tc>
              <w:tc>
                <w:tcPr>
                  <w:tcW w:w="3020" w:type="dxa"/>
                </w:tcPr>
                <w:p w14:paraId="0219E462" w14:textId="03DF4129" w:rsidR="002E6734" w:rsidRPr="00ED29AD" w:rsidRDefault="002E6734" w:rsidP="002E6734">
                  <w:pPr>
                    <w:rPr>
                      <w:rFonts w:ascii="Calibri" w:hAnsi="Calibri" w:cs="Calibri"/>
                      <w:lang w:val="en-US"/>
                    </w:rPr>
                  </w:pPr>
                  <w:r w:rsidRPr="00ED29AD">
                    <w:rPr>
                      <w:rFonts w:ascii="Calibri" w:eastAsia="Times New Roman" w:hAnsi="Calibri" w:cs="Calibri"/>
                      <w:color w:val="3B3A36"/>
                      <w:lang w:val="en-US" w:eastAsia="tr-TR"/>
                    </w:rPr>
                    <w:t>%</w:t>
                  </w:r>
                  <w:r w:rsidR="00AD10E1" w:rsidRPr="00ED29AD">
                    <w:rPr>
                      <w:rFonts w:ascii="Calibri" w:eastAsia="Times New Roman" w:hAnsi="Calibri" w:cs="Calibri"/>
                      <w:color w:val="3B3A36"/>
                      <w:lang w:val="en-US" w:eastAsia="tr-TR"/>
                    </w:rPr>
                    <w:t>20</w:t>
                  </w:r>
                </w:p>
              </w:tc>
            </w:tr>
            <w:tr w:rsidR="002E6734" w:rsidRPr="00ED29AD" w14:paraId="3F3324D8" w14:textId="77777777" w:rsidTr="0096113A">
              <w:trPr>
                <w:trHeight w:val="384"/>
              </w:trPr>
              <w:tc>
                <w:tcPr>
                  <w:tcW w:w="3019" w:type="dxa"/>
                </w:tcPr>
                <w:p w14:paraId="618B4C66" w14:textId="742095C2" w:rsidR="002E6734" w:rsidRPr="00ED29AD" w:rsidRDefault="002E6734" w:rsidP="002E6734">
                  <w:pPr>
                    <w:rPr>
                      <w:rFonts w:ascii="Calibri" w:hAnsi="Calibri" w:cs="Calibri"/>
                      <w:lang w:val="en-US"/>
                    </w:rPr>
                  </w:pPr>
                  <w:r w:rsidRPr="00ED29AD">
                    <w:rPr>
                      <w:rFonts w:ascii="Calibri" w:hAnsi="Calibri" w:cs="Calibri"/>
                      <w:lang w:val="en-US"/>
                    </w:rPr>
                    <w:t>Assignments</w:t>
                  </w:r>
                </w:p>
              </w:tc>
              <w:tc>
                <w:tcPr>
                  <w:tcW w:w="3019" w:type="dxa"/>
                </w:tcPr>
                <w:p w14:paraId="37FED406" w14:textId="7DC30955" w:rsidR="002E6734" w:rsidRPr="00ED29AD" w:rsidRDefault="00AD10E1" w:rsidP="002E6734">
                  <w:pPr>
                    <w:rPr>
                      <w:rFonts w:ascii="Calibri" w:hAnsi="Calibri" w:cs="Calibri"/>
                      <w:lang w:val="en-US"/>
                    </w:rPr>
                  </w:pPr>
                  <w:r w:rsidRPr="00ED29AD">
                    <w:rPr>
                      <w:rFonts w:ascii="Calibri" w:hAnsi="Calibri" w:cs="Calibri"/>
                      <w:lang w:val="en-US"/>
                    </w:rPr>
                    <w:t>1</w:t>
                  </w:r>
                </w:p>
              </w:tc>
              <w:tc>
                <w:tcPr>
                  <w:tcW w:w="3020" w:type="dxa"/>
                </w:tcPr>
                <w:p w14:paraId="4618C465" w14:textId="4FECCC30" w:rsidR="002E6734" w:rsidRPr="00ED29AD" w:rsidRDefault="002E6734" w:rsidP="002E6734">
                  <w:pPr>
                    <w:rPr>
                      <w:rFonts w:ascii="Calibri" w:hAnsi="Calibri" w:cs="Calibri"/>
                      <w:lang w:val="en-US"/>
                    </w:rPr>
                  </w:pPr>
                  <w:r w:rsidRPr="00ED29AD">
                    <w:rPr>
                      <w:rFonts w:ascii="Calibri" w:eastAsia="Times New Roman" w:hAnsi="Calibri" w:cs="Calibri"/>
                      <w:color w:val="3B3A36"/>
                      <w:lang w:val="en-US" w:eastAsia="tr-TR"/>
                    </w:rPr>
                    <w:t>%</w:t>
                  </w:r>
                  <w:r w:rsidR="00AD10E1" w:rsidRPr="00ED29AD">
                    <w:rPr>
                      <w:rFonts w:ascii="Calibri" w:eastAsia="Times New Roman" w:hAnsi="Calibri" w:cs="Calibri"/>
                      <w:color w:val="3B3A36"/>
                      <w:lang w:val="en-US" w:eastAsia="tr-TR"/>
                    </w:rPr>
                    <w:t>20</w:t>
                  </w:r>
                </w:p>
              </w:tc>
            </w:tr>
            <w:tr w:rsidR="002E6734" w:rsidRPr="00ED29AD" w14:paraId="5CA2682A" w14:textId="77777777" w:rsidTr="0096113A">
              <w:trPr>
                <w:trHeight w:val="404"/>
              </w:trPr>
              <w:tc>
                <w:tcPr>
                  <w:tcW w:w="3019" w:type="dxa"/>
                </w:tcPr>
                <w:p w14:paraId="28193741" w14:textId="5ECB6015" w:rsidR="002E6734" w:rsidRPr="00ED29AD" w:rsidRDefault="002E6734" w:rsidP="002E6734">
                  <w:pPr>
                    <w:rPr>
                      <w:rFonts w:ascii="Calibri" w:hAnsi="Calibri" w:cs="Calibri"/>
                      <w:lang w:val="en-US"/>
                    </w:rPr>
                  </w:pPr>
                  <w:r w:rsidRPr="00ED29AD">
                    <w:rPr>
                      <w:rFonts w:ascii="Calibri" w:hAnsi="Calibri" w:cs="Calibri"/>
                      <w:lang w:val="en-US"/>
                    </w:rPr>
                    <w:t>Attendance</w:t>
                  </w:r>
                </w:p>
              </w:tc>
              <w:tc>
                <w:tcPr>
                  <w:tcW w:w="3019" w:type="dxa"/>
                </w:tcPr>
                <w:p w14:paraId="6A6988B6" w14:textId="3E4A0FB8" w:rsidR="002E6734" w:rsidRPr="00ED29AD" w:rsidRDefault="00AD10E1" w:rsidP="002E6734">
                  <w:pPr>
                    <w:rPr>
                      <w:rFonts w:ascii="Calibri" w:hAnsi="Calibri" w:cs="Calibri"/>
                      <w:lang w:val="en-US"/>
                    </w:rPr>
                  </w:pPr>
                  <w:r w:rsidRPr="00ED29AD">
                    <w:rPr>
                      <w:rFonts w:ascii="Calibri" w:hAnsi="Calibri" w:cs="Calibri"/>
                      <w:lang w:val="en-US"/>
                    </w:rPr>
                    <w:t>1</w:t>
                  </w:r>
                </w:p>
              </w:tc>
              <w:tc>
                <w:tcPr>
                  <w:tcW w:w="3020" w:type="dxa"/>
                </w:tcPr>
                <w:p w14:paraId="6DAE8E9F" w14:textId="336136C4" w:rsidR="002E6734" w:rsidRPr="00ED29AD" w:rsidRDefault="002E6734" w:rsidP="002E6734">
                  <w:pPr>
                    <w:rPr>
                      <w:rFonts w:ascii="Calibri" w:hAnsi="Calibri" w:cs="Calibri"/>
                      <w:lang w:val="en-US"/>
                    </w:rPr>
                  </w:pPr>
                  <w:r w:rsidRPr="00ED29AD">
                    <w:rPr>
                      <w:rFonts w:ascii="Calibri" w:eastAsia="Times New Roman" w:hAnsi="Calibri" w:cs="Calibri"/>
                      <w:color w:val="3B3A36"/>
                      <w:lang w:val="en-US" w:eastAsia="tr-TR"/>
                    </w:rPr>
                    <w:t>%</w:t>
                  </w:r>
                  <w:r w:rsidR="00AD10E1" w:rsidRPr="00ED29AD">
                    <w:rPr>
                      <w:rFonts w:ascii="Calibri" w:eastAsia="Times New Roman" w:hAnsi="Calibri" w:cs="Calibri"/>
                      <w:color w:val="3B3A36"/>
                      <w:lang w:val="en-US" w:eastAsia="tr-TR"/>
                    </w:rPr>
                    <w:t>20</w:t>
                  </w:r>
                </w:p>
              </w:tc>
            </w:tr>
            <w:tr w:rsidR="002E6734" w:rsidRPr="00ED29AD" w14:paraId="602751B2" w14:textId="77777777" w:rsidTr="0096113A">
              <w:trPr>
                <w:trHeight w:val="384"/>
              </w:trPr>
              <w:tc>
                <w:tcPr>
                  <w:tcW w:w="3019" w:type="dxa"/>
                </w:tcPr>
                <w:p w14:paraId="5D82FD94" w14:textId="6B73B1F9" w:rsidR="002E6734" w:rsidRPr="00ED29AD" w:rsidRDefault="002E6734" w:rsidP="002E6734">
                  <w:pPr>
                    <w:rPr>
                      <w:rFonts w:ascii="Calibri" w:hAnsi="Calibri" w:cs="Calibri"/>
                      <w:lang w:val="en-US"/>
                    </w:rPr>
                  </w:pPr>
                  <w:r w:rsidRPr="00ED29AD">
                    <w:rPr>
                      <w:rFonts w:ascii="Calibri" w:eastAsia="Times New Roman" w:hAnsi="Calibri" w:cs="Calibri"/>
                      <w:color w:val="3A3A3A"/>
                      <w:lang w:val="en-US" w:eastAsia="tr-TR"/>
                    </w:rPr>
                    <w:t>Practice</w:t>
                  </w:r>
                </w:p>
              </w:tc>
              <w:tc>
                <w:tcPr>
                  <w:tcW w:w="3019" w:type="dxa"/>
                </w:tcPr>
                <w:p w14:paraId="05470D4E" w14:textId="4730430C" w:rsidR="002E6734" w:rsidRPr="00ED29AD" w:rsidRDefault="002E6734" w:rsidP="002E6734">
                  <w:pPr>
                    <w:rPr>
                      <w:rFonts w:ascii="Calibri" w:hAnsi="Calibri" w:cs="Calibri"/>
                      <w:lang w:val="en-US"/>
                    </w:rPr>
                  </w:pPr>
                </w:p>
              </w:tc>
              <w:tc>
                <w:tcPr>
                  <w:tcW w:w="3020" w:type="dxa"/>
                </w:tcPr>
                <w:p w14:paraId="11D62A74" w14:textId="4DF7BFAA" w:rsidR="002E6734" w:rsidRPr="00ED29AD" w:rsidRDefault="002E6734" w:rsidP="002E6734">
                  <w:pPr>
                    <w:rPr>
                      <w:rFonts w:ascii="Calibri" w:hAnsi="Calibri" w:cs="Calibri"/>
                      <w:lang w:val="en-US"/>
                    </w:rPr>
                  </w:pPr>
                  <w:r w:rsidRPr="00ED29AD">
                    <w:rPr>
                      <w:rFonts w:ascii="Calibri" w:eastAsia="Times New Roman" w:hAnsi="Calibri" w:cs="Calibri"/>
                      <w:color w:val="3B3A36"/>
                      <w:lang w:val="en-US" w:eastAsia="tr-TR"/>
                    </w:rPr>
                    <w:t>%</w:t>
                  </w:r>
                </w:p>
              </w:tc>
            </w:tr>
            <w:tr w:rsidR="002E6734" w:rsidRPr="00ED29AD" w14:paraId="7BD0F289" w14:textId="77777777" w:rsidTr="0096113A">
              <w:trPr>
                <w:trHeight w:val="404"/>
              </w:trPr>
              <w:tc>
                <w:tcPr>
                  <w:tcW w:w="3019" w:type="dxa"/>
                </w:tcPr>
                <w:p w14:paraId="5F760449" w14:textId="4B55BD27" w:rsidR="002E6734" w:rsidRPr="00ED29AD" w:rsidRDefault="002E6734" w:rsidP="002E6734">
                  <w:pPr>
                    <w:rPr>
                      <w:rFonts w:ascii="Calibri" w:hAnsi="Calibri" w:cs="Calibri"/>
                      <w:lang w:val="en-US"/>
                    </w:rPr>
                  </w:pPr>
                  <w:r w:rsidRPr="00ED29AD">
                    <w:rPr>
                      <w:rFonts w:ascii="Calibri" w:eastAsia="Times New Roman" w:hAnsi="Calibri" w:cs="Calibri"/>
                      <w:color w:val="3A3A3A"/>
                      <w:lang w:val="en-US" w:eastAsia="tr-TR"/>
                    </w:rPr>
                    <w:t>Project</w:t>
                  </w:r>
                </w:p>
              </w:tc>
              <w:tc>
                <w:tcPr>
                  <w:tcW w:w="3019" w:type="dxa"/>
                </w:tcPr>
                <w:p w14:paraId="4D8F5091" w14:textId="4BD60AA6" w:rsidR="002E6734" w:rsidRPr="00ED29AD" w:rsidRDefault="002E6734" w:rsidP="002E6734">
                  <w:pPr>
                    <w:rPr>
                      <w:rFonts w:ascii="Calibri" w:hAnsi="Calibri" w:cs="Calibri"/>
                      <w:lang w:val="en-US"/>
                    </w:rPr>
                  </w:pPr>
                </w:p>
              </w:tc>
              <w:tc>
                <w:tcPr>
                  <w:tcW w:w="3020" w:type="dxa"/>
                </w:tcPr>
                <w:p w14:paraId="0E12A1AC" w14:textId="1B36B5D3" w:rsidR="002E6734" w:rsidRPr="00ED29AD" w:rsidRDefault="002E6734" w:rsidP="002E6734">
                  <w:pPr>
                    <w:rPr>
                      <w:rFonts w:ascii="Calibri" w:hAnsi="Calibri" w:cs="Calibri"/>
                      <w:lang w:val="en-US"/>
                    </w:rPr>
                  </w:pPr>
                  <w:r w:rsidRPr="00ED29AD">
                    <w:rPr>
                      <w:rFonts w:ascii="Calibri" w:eastAsia="Times New Roman" w:hAnsi="Calibri" w:cs="Calibri"/>
                      <w:color w:val="3B3A36"/>
                      <w:lang w:val="en-US" w:eastAsia="tr-TR"/>
                    </w:rPr>
                    <w:t>%</w:t>
                  </w:r>
                </w:p>
              </w:tc>
            </w:tr>
            <w:tr w:rsidR="002E6734" w:rsidRPr="00ED29AD" w14:paraId="1A3FAEA8" w14:textId="77777777" w:rsidTr="0096113A">
              <w:trPr>
                <w:trHeight w:val="384"/>
              </w:trPr>
              <w:tc>
                <w:tcPr>
                  <w:tcW w:w="3019" w:type="dxa"/>
                </w:tcPr>
                <w:p w14:paraId="19F574AC" w14:textId="2AA712E5" w:rsidR="002E6734" w:rsidRPr="00ED29AD" w:rsidRDefault="002E6734" w:rsidP="002E6734">
                  <w:pPr>
                    <w:rPr>
                      <w:rFonts w:ascii="Calibri" w:hAnsi="Calibri" w:cs="Calibri"/>
                      <w:lang w:val="en-US"/>
                    </w:rPr>
                  </w:pPr>
                  <w:r w:rsidRPr="00ED29AD">
                    <w:rPr>
                      <w:rFonts w:ascii="Calibri" w:eastAsia="Times New Roman" w:hAnsi="Calibri" w:cs="Calibri"/>
                      <w:color w:val="3A3A3A"/>
                      <w:lang w:val="en-US" w:eastAsia="tr-TR"/>
                    </w:rPr>
                    <w:t>Final examination</w:t>
                  </w:r>
                </w:p>
              </w:tc>
              <w:tc>
                <w:tcPr>
                  <w:tcW w:w="3019" w:type="dxa"/>
                </w:tcPr>
                <w:p w14:paraId="7889AA8C" w14:textId="3A49D9D7" w:rsidR="002E6734" w:rsidRPr="00ED29AD" w:rsidRDefault="00AD10E1" w:rsidP="002E6734">
                  <w:pPr>
                    <w:rPr>
                      <w:rFonts w:ascii="Calibri" w:hAnsi="Calibri" w:cs="Calibri"/>
                      <w:lang w:val="en-US"/>
                    </w:rPr>
                  </w:pPr>
                  <w:r w:rsidRPr="00ED29AD">
                    <w:rPr>
                      <w:rFonts w:ascii="Calibri" w:hAnsi="Calibri" w:cs="Calibri"/>
                      <w:lang w:val="en-US"/>
                    </w:rPr>
                    <w:t>1</w:t>
                  </w:r>
                </w:p>
              </w:tc>
              <w:tc>
                <w:tcPr>
                  <w:tcW w:w="3020" w:type="dxa"/>
                </w:tcPr>
                <w:p w14:paraId="5460A250" w14:textId="1764C50B" w:rsidR="002E6734" w:rsidRPr="00ED29AD" w:rsidRDefault="007A7AC1" w:rsidP="002E6734">
                  <w:pPr>
                    <w:rPr>
                      <w:rFonts w:ascii="Calibri" w:hAnsi="Calibri" w:cs="Calibri"/>
                      <w:lang w:val="en-US"/>
                    </w:rPr>
                  </w:pPr>
                  <w:r w:rsidRPr="00ED29AD">
                    <w:rPr>
                      <w:rFonts w:ascii="Calibri" w:hAnsi="Calibri" w:cs="Calibri"/>
                      <w:lang w:val="en-US"/>
                    </w:rPr>
                    <w:t>%</w:t>
                  </w:r>
                  <w:r w:rsidR="00AD10E1" w:rsidRPr="00ED29AD">
                    <w:rPr>
                      <w:rFonts w:ascii="Calibri" w:hAnsi="Calibri" w:cs="Calibri"/>
                      <w:lang w:val="en-US"/>
                    </w:rPr>
                    <w:t>20</w:t>
                  </w:r>
                </w:p>
              </w:tc>
            </w:tr>
            <w:tr w:rsidR="002E6734" w:rsidRPr="00ED29AD" w14:paraId="20076F38" w14:textId="77777777" w:rsidTr="0096113A">
              <w:trPr>
                <w:trHeight w:val="404"/>
              </w:trPr>
              <w:tc>
                <w:tcPr>
                  <w:tcW w:w="3019" w:type="dxa"/>
                </w:tcPr>
                <w:p w14:paraId="181C2379" w14:textId="25620B39" w:rsidR="002E6734" w:rsidRPr="00ED29AD" w:rsidRDefault="002E6734" w:rsidP="002E6734">
                  <w:pPr>
                    <w:rPr>
                      <w:rFonts w:ascii="Calibri" w:hAnsi="Calibri" w:cs="Calibri"/>
                      <w:b/>
                      <w:bCs/>
                      <w:lang w:val="en-US"/>
                    </w:rPr>
                  </w:pPr>
                  <w:r w:rsidRPr="00ED29AD">
                    <w:rPr>
                      <w:rFonts w:ascii="Calibri" w:hAnsi="Calibri" w:cs="Calibri"/>
                      <w:b/>
                      <w:bCs/>
                      <w:lang w:val="en-US"/>
                    </w:rPr>
                    <w:t>Total</w:t>
                  </w:r>
                </w:p>
              </w:tc>
              <w:tc>
                <w:tcPr>
                  <w:tcW w:w="3019" w:type="dxa"/>
                </w:tcPr>
                <w:p w14:paraId="0A899487" w14:textId="405BE234" w:rsidR="002E6734" w:rsidRPr="00ED29AD" w:rsidRDefault="00AD10E1" w:rsidP="002E6734">
                  <w:pPr>
                    <w:rPr>
                      <w:rFonts w:ascii="Calibri" w:hAnsi="Calibri" w:cs="Calibri"/>
                      <w:b/>
                      <w:bCs/>
                      <w:lang w:val="en-US"/>
                    </w:rPr>
                  </w:pPr>
                  <w:r w:rsidRPr="00ED29AD">
                    <w:rPr>
                      <w:rFonts w:ascii="Calibri" w:hAnsi="Calibri" w:cs="Calibri"/>
                      <w:b/>
                      <w:bCs/>
                      <w:lang w:val="en-US"/>
                    </w:rPr>
                    <w:t>8</w:t>
                  </w:r>
                </w:p>
              </w:tc>
              <w:tc>
                <w:tcPr>
                  <w:tcW w:w="3020" w:type="dxa"/>
                </w:tcPr>
                <w:p w14:paraId="5B13C207" w14:textId="6EC5A00E" w:rsidR="002E6734" w:rsidRPr="00ED29AD" w:rsidRDefault="002E6734" w:rsidP="002E6734">
                  <w:pPr>
                    <w:rPr>
                      <w:rFonts w:ascii="Calibri" w:hAnsi="Calibri" w:cs="Calibri"/>
                      <w:b/>
                      <w:bCs/>
                      <w:lang w:val="en-US"/>
                    </w:rPr>
                  </w:pPr>
                  <w:r w:rsidRPr="00ED29AD">
                    <w:rPr>
                      <w:rFonts w:ascii="Calibri" w:hAnsi="Calibri" w:cs="Calibri"/>
                      <w:b/>
                      <w:bCs/>
                      <w:lang w:val="en-US"/>
                    </w:rPr>
                    <w:t>100</w:t>
                  </w:r>
                  <w:r w:rsidR="007A7AC1" w:rsidRPr="00ED29AD">
                    <w:rPr>
                      <w:rFonts w:ascii="Calibri" w:hAnsi="Calibri" w:cs="Calibri"/>
                      <w:b/>
                      <w:bCs/>
                      <w:lang w:val="en-US"/>
                    </w:rPr>
                    <w:t>%</w:t>
                  </w:r>
                </w:p>
              </w:tc>
            </w:tr>
          </w:tbl>
          <w:p w14:paraId="5E2C5B8F" w14:textId="77777777" w:rsidR="002E6734" w:rsidRPr="00ED29AD" w:rsidRDefault="002E6734" w:rsidP="002E6734">
            <w:pPr>
              <w:jc w:val="both"/>
              <w:rPr>
                <w:rFonts w:ascii="Calibri" w:hAnsi="Calibri" w:cs="Calibri"/>
                <w:lang w:val="en-US"/>
              </w:rPr>
            </w:pPr>
          </w:p>
        </w:tc>
      </w:tr>
      <w:tr w:rsidR="002E6734" w:rsidRPr="00ED29AD" w14:paraId="48BF9CD2" w14:textId="77777777" w:rsidTr="002E6734">
        <w:trPr>
          <w:trHeight w:val="2567"/>
        </w:trPr>
        <w:tc>
          <w:tcPr>
            <w:tcW w:w="1522" w:type="dxa"/>
            <w:vAlign w:val="center"/>
          </w:tcPr>
          <w:p w14:paraId="1CE13ABC" w14:textId="6692187D" w:rsidR="002E6734" w:rsidRPr="00ED29AD" w:rsidRDefault="002E6734" w:rsidP="002E6734">
            <w:pPr>
              <w:spacing w:line="360" w:lineRule="auto"/>
              <w:jc w:val="both"/>
              <w:rPr>
                <w:rFonts w:ascii="Calibri" w:hAnsi="Calibri" w:cs="Calibri"/>
                <w:b/>
                <w:bCs/>
                <w:lang w:val="en-US"/>
              </w:rPr>
            </w:pPr>
            <w:r w:rsidRPr="00ED29AD">
              <w:rPr>
                <w:rFonts w:ascii="Calibri" w:hAnsi="Calibri" w:cs="Calibri"/>
                <w:b/>
                <w:bCs/>
                <w:lang w:val="en-US"/>
              </w:rPr>
              <w:t>Disability Policy</w:t>
            </w:r>
          </w:p>
        </w:tc>
        <w:tc>
          <w:tcPr>
            <w:tcW w:w="8835" w:type="dxa"/>
            <w:gridSpan w:val="5"/>
            <w:vAlign w:val="center"/>
          </w:tcPr>
          <w:p w14:paraId="07970C4D" w14:textId="15896285" w:rsidR="002E6734" w:rsidRPr="00ED29AD" w:rsidRDefault="002E6734" w:rsidP="002E6734">
            <w:pPr>
              <w:spacing w:line="360" w:lineRule="auto"/>
              <w:jc w:val="both"/>
              <w:rPr>
                <w:rFonts w:ascii="Calibri" w:hAnsi="Calibri" w:cs="Calibri"/>
                <w:lang w:val="en-US"/>
              </w:rPr>
            </w:pPr>
            <w:r w:rsidRPr="00ED29AD">
              <w:rPr>
                <w:rFonts w:ascii="Calibri" w:hAnsi="Calibri" w:cs="Calibri"/>
                <w:lang w:val="en-US"/>
              </w:rPr>
              <w:t xml:space="preserve">If you have a documented disability (e.g., visual, hearing, or physical impairment, etc.) that may influence your performance in this course, it is recommended to meet with the </w:t>
            </w:r>
            <w:proofErr w:type="spellStart"/>
            <w:r w:rsidRPr="00ED29AD">
              <w:rPr>
                <w:rFonts w:ascii="Calibri" w:hAnsi="Calibri" w:cs="Calibri"/>
                <w:lang w:val="en-US"/>
              </w:rPr>
              <w:t>Engelsiz</w:t>
            </w:r>
            <w:proofErr w:type="spellEnd"/>
            <w:r w:rsidRPr="00ED29AD">
              <w:rPr>
                <w:rFonts w:ascii="Calibri" w:hAnsi="Calibri" w:cs="Calibri"/>
                <w:lang w:val="en-US"/>
              </w:rPr>
              <w:t xml:space="preserve"> AYBU (</w:t>
            </w:r>
            <w:hyperlink r:id="rId5" w:history="1">
              <w:r w:rsidRPr="00ED29AD">
                <w:rPr>
                  <w:rStyle w:val="Kpr"/>
                  <w:rFonts w:ascii="Calibri" w:hAnsi="Calibri" w:cs="Calibri"/>
                  <w:lang w:val="en-US"/>
                </w:rPr>
                <w:t>https://aybu.edu.tr/engelsiz/content_list-327-yildirim-beyazit-universitesi-engelsiz-universite-birimi-yonergesi.html</w:t>
              </w:r>
            </w:hyperlink>
            <w:r w:rsidRPr="00ED29AD">
              <w:rPr>
                <w:rFonts w:ascii="Calibri" w:hAnsi="Calibri" w:cs="Calibri"/>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ED29AD" w:rsidRDefault="0048206C">
      <w:pPr>
        <w:rPr>
          <w:rFonts w:ascii="Calibri" w:hAnsi="Calibri" w:cs="Calibri"/>
          <w:lang w:val="en-US"/>
        </w:rPr>
      </w:pPr>
    </w:p>
    <w:p w14:paraId="798AD82D" w14:textId="77777777" w:rsidR="00FD469B" w:rsidRPr="00ED29AD" w:rsidRDefault="00FD469B">
      <w:pPr>
        <w:rPr>
          <w:rFonts w:ascii="Calibri" w:hAnsi="Calibri" w:cs="Calibri"/>
          <w:lang w:val="en-US"/>
        </w:rPr>
      </w:pPr>
    </w:p>
    <w:sectPr w:rsidR="00FD469B" w:rsidRPr="00ED29A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0B3498"/>
    <w:rsid w:val="001746AA"/>
    <w:rsid w:val="001B4555"/>
    <w:rsid w:val="002B2984"/>
    <w:rsid w:val="002D613C"/>
    <w:rsid w:val="002E6734"/>
    <w:rsid w:val="002F21FA"/>
    <w:rsid w:val="0030120D"/>
    <w:rsid w:val="00305F76"/>
    <w:rsid w:val="00311158"/>
    <w:rsid w:val="003404B8"/>
    <w:rsid w:val="00341C9A"/>
    <w:rsid w:val="003642A1"/>
    <w:rsid w:val="004134A5"/>
    <w:rsid w:val="00416BD3"/>
    <w:rsid w:val="004270F5"/>
    <w:rsid w:val="00440654"/>
    <w:rsid w:val="00464A63"/>
    <w:rsid w:val="0048206C"/>
    <w:rsid w:val="004935F2"/>
    <w:rsid w:val="004C48BD"/>
    <w:rsid w:val="00581ACC"/>
    <w:rsid w:val="00597347"/>
    <w:rsid w:val="00630C60"/>
    <w:rsid w:val="006339D8"/>
    <w:rsid w:val="00651F0F"/>
    <w:rsid w:val="00661E39"/>
    <w:rsid w:val="00677D29"/>
    <w:rsid w:val="00685BD5"/>
    <w:rsid w:val="006B023A"/>
    <w:rsid w:val="00723C8C"/>
    <w:rsid w:val="00731977"/>
    <w:rsid w:val="00732FAF"/>
    <w:rsid w:val="0073516E"/>
    <w:rsid w:val="00736CCA"/>
    <w:rsid w:val="00793015"/>
    <w:rsid w:val="007A7AC1"/>
    <w:rsid w:val="008309D1"/>
    <w:rsid w:val="0083209D"/>
    <w:rsid w:val="00871F5E"/>
    <w:rsid w:val="008B7E4A"/>
    <w:rsid w:val="008F5B0A"/>
    <w:rsid w:val="00930D25"/>
    <w:rsid w:val="009D039A"/>
    <w:rsid w:val="00A27A75"/>
    <w:rsid w:val="00A62A20"/>
    <w:rsid w:val="00A85300"/>
    <w:rsid w:val="00AD10E1"/>
    <w:rsid w:val="00AE7B0A"/>
    <w:rsid w:val="00AF3427"/>
    <w:rsid w:val="00B76BB2"/>
    <w:rsid w:val="00BB53D6"/>
    <w:rsid w:val="00BC180B"/>
    <w:rsid w:val="00BF3EFD"/>
    <w:rsid w:val="00C0698A"/>
    <w:rsid w:val="00C63DB9"/>
    <w:rsid w:val="00CC3B7A"/>
    <w:rsid w:val="00CC7DF4"/>
    <w:rsid w:val="00D26E72"/>
    <w:rsid w:val="00DB2A49"/>
    <w:rsid w:val="00DD6DCD"/>
    <w:rsid w:val="00E325D4"/>
    <w:rsid w:val="00E812C2"/>
    <w:rsid w:val="00EB0594"/>
    <w:rsid w:val="00ED29AD"/>
    <w:rsid w:val="00EE3856"/>
    <w:rsid w:val="00EF389B"/>
    <w:rsid w:val="00F259CA"/>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2">
    <w:name w:val="heading 2"/>
    <w:basedOn w:val="Normal"/>
    <w:link w:val="Balk2Char"/>
    <w:uiPriority w:val="9"/>
    <w:qFormat/>
    <w:rsid w:val="00AD10E1"/>
    <w:pPr>
      <w:widowControl/>
      <w:autoSpaceDE/>
      <w:autoSpaceDN/>
      <w:spacing w:before="100" w:beforeAutospacing="1" w:after="100" w:afterAutospacing="1"/>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AD10E1"/>
    <w:rPr>
      <w:rFonts w:ascii="Times New Roman" w:eastAsia="Times New Roman" w:hAnsi="Times New Roman" w:cs="Times New Roman"/>
      <w:b/>
      <w:bCs/>
      <w:sz w:val="36"/>
      <w:szCs w:val="36"/>
      <w:lang w:val="tr-TR" w:eastAsia="tr-TR"/>
    </w:rPr>
  </w:style>
  <w:style w:type="paragraph" w:styleId="NormalWeb">
    <w:name w:val="Normal (Web)"/>
    <w:basedOn w:val="Normal"/>
    <w:uiPriority w:val="99"/>
    <w:semiHidden/>
    <w:unhideWhenUsed/>
    <w:rsid w:val="00AD10E1"/>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D10E1"/>
    <w:rPr>
      <w:b/>
      <w:bCs/>
    </w:rPr>
  </w:style>
  <w:style w:type="character" w:styleId="Vurgu">
    <w:name w:val="Emphasis"/>
    <w:basedOn w:val="VarsaylanParagrafYazTipi"/>
    <w:uiPriority w:val="20"/>
    <w:qFormat/>
    <w:rsid w:val="00AD10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995681">
      <w:bodyDiv w:val="1"/>
      <w:marLeft w:val="0"/>
      <w:marRight w:val="0"/>
      <w:marTop w:val="0"/>
      <w:marBottom w:val="0"/>
      <w:divBdr>
        <w:top w:val="none" w:sz="0" w:space="0" w:color="auto"/>
        <w:left w:val="none" w:sz="0" w:space="0" w:color="auto"/>
        <w:bottom w:val="none" w:sz="0" w:space="0" w:color="auto"/>
        <w:right w:val="none" w:sz="0" w:space="0" w:color="auto"/>
      </w:divBdr>
      <w:divsChild>
        <w:div w:id="1705682">
          <w:marLeft w:val="0"/>
          <w:marRight w:val="0"/>
          <w:marTop w:val="0"/>
          <w:marBottom w:val="0"/>
          <w:divBdr>
            <w:top w:val="none" w:sz="0" w:space="0" w:color="auto"/>
            <w:left w:val="none" w:sz="0" w:space="0" w:color="auto"/>
            <w:bottom w:val="none" w:sz="0" w:space="0" w:color="auto"/>
            <w:right w:val="none" w:sz="0" w:space="0" w:color="auto"/>
          </w:divBdr>
          <w:divsChild>
            <w:div w:id="1710300432">
              <w:marLeft w:val="0"/>
              <w:marRight w:val="0"/>
              <w:marTop w:val="0"/>
              <w:marBottom w:val="0"/>
              <w:divBdr>
                <w:top w:val="none" w:sz="0" w:space="0" w:color="auto"/>
                <w:left w:val="none" w:sz="0" w:space="0" w:color="auto"/>
                <w:bottom w:val="none" w:sz="0" w:space="0" w:color="auto"/>
                <w:right w:val="none" w:sz="0" w:space="0" w:color="auto"/>
              </w:divBdr>
              <w:divsChild>
                <w:div w:id="1371030705">
                  <w:marLeft w:val="0"/>
                  <w:marRight w:val="0"/>
                  <w:marTop w:val="0"/>
                  <w:marBottom w:val="0"/>
                  <w:divBdr>
                    <w:top w:val="none" w:sz="0" w:space="0" w:color="auto"/>
                    <w:left w:val="none" w:sz="0" w:space="0" w:color="auto"/>
                    <w:bottom w:val="none" w:sz="0" w:space="0" w:color="auto"/>
                    <w:right w:val="none" w:sz="0" w:space="0" w:color="auto"/>
                  </w:divBdr>
                  <w:divsChild>
                    <w:div w:id="2061977827">
                      <w:marLeft w:val="0"/>
                      <w:marRight w:val="0"/>
                      <w:marTop w:val="0"/>
                      <w:marBottom w:val="0"/>
                      <w:divBdr>
                        <w:top w:val="none" w:sz="0" w:space="0" w:color="auto"/>
                        <w:left w:val="none" w:sz="0" w:space="0" w:color="auto"/>
                        <w:bottom w:val="none" w:sz="0" w:space="0" w:color="auto"/>
                        <w:right w:val="none" w:sz="0" w:space="0" w:color="auto"/>
                      </w:divBdr>
                      <w:divsChild>
                        <w:div w:id="546450982">
                          <w:marLeft w:val="0"/>
                          <w:marRight w:val="0"/>
                          <w:marTop w:val="0"/>
                          <w:marBottom w:val="0"/>
                          <w:divBdr>
                            <w:top w:val="none" w:sz="0" w:space="0" w:color="auto"/>
                            <w:left w:val="none" w:sz="0" w:space="0" w:color="auto"/>
                            <w:bottom w:val="none" w:sz="0" w:space="0" w:color="auto"/>
                            <w:right w:val="none" w:sz="0" w:space="0" w:color="auto"/>
                          </w:divBdr>
                          <w:divsChild>
                            <w:div w:id="8183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485379">
      <w:bodyDiv w:val="1"/>
      <w:marLeft w:val="0"/>
      <w:marRight w:val="0"/>
      <w:marTop w:val="0"/>
      <w:marBottom w:val="0"/>
      <w:divBdr>
        <w:top w:val="none" w:sz="0" w:space="0" w:color="auto"/>
        <w:left w:val="none" w:sz="0" w:space="0" w:color="auto"/>
        <w:bottom w:val="none" w:sz="0" w:space="0" w:color="auto"/>
        <w:right w:val="none" w:sz="0" w:space="0" w:color="auto"/>
      </w:divBdr>
      <w:divsChild>
        <w:div w:id="439763737">
          <w:marLeft w:val="0"/>
          <w:marRight w:val="0"/>
          <w:marTop w:val="0"/>
          <w:marBottom w:val="0"/>
          <w:divBdr>
            <w:top w:val="none" w:sz="0" w:space="0" w:color="auto"/>
            <w:left w:val="none" w:sz="0" w:space="0" w:color="auto"/>
            <w:bottom w:val="none" w:sz="0" w:space="0" w:color="auto"/>
            <w:right w:val="none" w:sz="0" w:space="0" w:color="auto"/>
          </w:divBdr>
          <w:divsChild>
            <w:div w:id="742141572">
              <w:marLeft w:val="0"/>
              <w:marRight w:val="0"/>
              <w:marTop w:val="0"/>
              <w:marBottom w:val="0"/>
              <w:divBdr>
                <w:top w:val="none" w:sz="0" w:space="0" w:color="auto"/>
                <w:left w:val="none" w:sz="0" w:space="0" w:color="auto"/>
                <w:bottom w:val="none" w:sz="0" w:space="0" w:color="auto"/>
                <w:right w:val="none" w:sz="0" w:space="0" w:color="auto"/>
              </w:divBdr>
              <w:divsChild>
                <w:div w:id="1144810658">
                  <w:marLeft w:val="0"/>
                  <w:marRight w:val="0"/>
                  <w:marTop w:val="0"/>
                  <w:marBottom w:val="0"/>
                  <w:divBdr>
                    <w:top w:val="none" w:sz="0" w:space="0" w:color="auto"/>
                    <w:left w:val="none" w:sz="0" w:space="0" w:color="auto"/>
                    <w:bottom w:val="none" w:sz="0" w:space="0" w:color="auto"/>
                    <w:right w:val="none" w:sz="0" w:space="0" w:color="auto"/>
                  </w:divBdr>
                  <w:divsChild>
                    <w:div w:id="984819616">
                      <w:marLeft w:val="0"/>
                      <w:marRight w:val="0"/>
                      <w:marTop w:val="0"/>
                      <w:marBottom w:val="0"/>
                      <w:divBdr>
                        <w:top w:val="none" w:sz="0" w:space="0" w:color="auto"/>
                        <w:left w:val="none" w:sz="0" w:space="0" w:color="auto"/>
                        <w:bottom w:val="none" w:sz="0" w:space="0" w:color="auto"/>
                        <w:right w:val="none" w:sz="0" w:space="0" w:color="auto"/>
                      </w:divBdr>
                      <w:divsChild>
                        <w:div w:id="1567254253">
                          <w:marLeft w:val="0"/>
                          <w:marRight w:val="0"/>
                          <w:marTop w:val="0"/>
                          <w:marBottom w:val="0"/>
                          <w:divBdr>
                            <w:top w:val="none" w:sz="0" w:space="0" w:color="auto"/>
                            <w:left w:val="none" w:sz="0" w:space="0" w:color="auto"/>
                            <w:bottom w:val="none" w:sz="0" w:space="0" w:color="auto"/>
                            <w:right w:val="none" w:sz="0" w:space="0" w:color="auto"/>
                          </w:divBdr>
                          <w:divsChild>
                            <w:div w:id="18642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253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ybu.edu.tr/engelsiz/content_list-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1267</Words>
  <Characters>7225</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2</cp:revision>
  <dcterms:created xsi:type="dcterms:W3CDTF">2025-10-24T08:04:00Z</dcterms:created>
  <dcterms:modified xsi:type="dcterms:W3CDTF">2025-10-24T08:04:00Z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