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393E2C" w14:paraId="11037259" w14:textId="77777777" w:rsidTr="002E6734">
        <w:trPr>
          <w:trHeight w:val="830"/>
        </w:trPr>
        <w:tc>
          <w:tcPr>
            <w:tcW w:w="10357" w:type="dxa"/>
            <w:gridSpan w:val="6"/>
            <w:vAlign w:val="center"/>
          </w:tcPr>
          <w:p w14:paraId="608E7C78" w14:textId="73266366" w:rsidR="00630C60" w:rsidRPr="00393E2C" w:rsidRDefault="00871F5E" w:rsidP="00736CCA">
            <w:pPr>
              <w:pStyle w:val="TableParagraph"/>
              <w:spacing w:before="198"/>
              <w:ind w:left="18"/>
              <w:jc w:val="center"/>
              <w:rPr>
                <w:rFonts w:ascii="Times" w:hAnsi="Times"/>
                <w:sz w:val="24"/>
                <w:szCs w:val="24"/>
                <w:lang w:val="en-US"/>
              </w:rPr>
            </w:pPr>
            <w:r w:rsidRPr="00393E2C">
              <w:rPr>
                <w:rFonts w:ascii="Times" w:hAnsi="Times"/>
                <w:sz w:val="24"/>
                <w:szCs w:val="24"/>
                <w:lang w:val="en-US"/>
              </w:rPr>
              <w:t>ANKARA YILDIRIM BEYAZIT</w:t>
            </w:r>
            <w:r w:rsidRPr="00393E2C">
              <w:rPr>
                <w:rFonts w:ascii="Times" w:hAnsi="Times"/>
                <w:spacing w:val="-7"/>
                <w:sz w:val="24"/>
                <w:szCs w:val="24"/>
                <w:lang w:val="en-US"/>
              </w:rPr>
              <w:t xml:space="preserve"> </w:t>
            </w:r>
            <w:r w:rsidR="00FD469B" w:rsidRPr="00393E2C">
              <w:rPr>
                <w:rFonts w:ascii="Times" w:hAnsi="Times"/>
                <w:sz w:val="24"/>
                <w:szCs w:val="24"/>
                <w:lang w:val="en-US"/>
              </w:rPr>
              <w:t>UNIVERSITY</w:t>
            </w:r>
            <w:r w:rsidRPr="00393E2C">
              <w:rPr>
                <w:rFonts w:ascii="Times" w:hAnsi="Times"/>
                <w:spacing w:val="-7"/>
                <w:sz w:val="24"/>
                <w:szCs w:val="24"/>
                <w:lang w:val="en-US"/>
              </w:rPr>
              <w:t xml:space="preserve"> </w:t>
            </w:r>
            <w:r w:rsidRPr="00393E2C">
              <w:rPr>
                <w:rFonts w:ascii="Times" w:hAnsi="Times"/>
                <w:sz w:val="24"/>
                <w:szCs w:val="24"/>
                <w:lang w:val="en-US"/>
              </w:rPr>
              <w:t>–</w:t>
            </w:r>
            <w:r w:rsidRPr="00393E2C">
              <w:rPr>
                <w:rFonts w:ascii="Times" w:hAnsi="Times"/>
                <w:spacing w:val="-7"/>
                <w:sz w:val="24"/>
                <w:szCs w:val="24"/>
                <w:lang w:val="en-US"/>
              </w:rPr>
              <w:t xml:space="preserve"> </w:t>
            </w:r>
            <w:r w:rsidR="00FD469B" w:rsidRPr="00393E2C">
              <w:rPr>
                <w:rFonts w:ascii="Times" w:hAnsi="Times"/>
                <w:spacing w:val="-7"/>
                <w:sz w:val="24"/>
                <w:szCs w:val="24"/>
                <w:lang w:val="en-US"/>
              </w:rPr>
              <w:t xml:space="preserve">DEPARTMENT OF </w:t>
            </w:r>
            <w:r w:rsidR="00C87B4B">
              <w:rPr>
                <w:rFonts w:ascii="Times" w:hAnsi="Times"/>
                <w:sz w:val="24"/>
                <w:szCs w:val="24"/>
                <w:lang w:val="en-US"/>
              </w:rPr>
              <w:t xml:space="preserve"> INTERNATIONAL RELATIONS</w:t>
            </w:r>
          </w:p>
          <w:p w14:paraId="5549F331" w14:textId="0BAEC035" w:rsidR="00630C60" w:rsidRPr="00393E2C" w:rsidRDefault="00FD469B" w:rsidP="00736CCA">
            <w:pPr>
              <w:pStyle w:val="TableParagraph"/>
              <w:spacing w:before="1"/>
              <w:ind w:left="18" w:right="1"/>
              <w:jc w:val="center"/>
              <w:rPr>
                <w:rFonts w:ascii="Times" w:hAnsi="Times"/>
                <w:sz w:val="24"/>
                <w:szCs w:val="24"/>
                <w:lang w:val="en-US"/>
              </w:rPr>
            </w:pPr>
            <w:r w:rsidRPr="00393E2C">
              <w:rPr>
                <w:rFonts w:ascii="Times" w:hAnsi="Times"/>
                <w:sz w:val="24"/>
                <w:szCs w:val="24"/>
                <w:lang w:val="en-US"/>
              </w:rPr>
              <w:t>COURSE SYLLABUS</w:t>
            </w:r>
          </w:p>
        </w:tc>
      </w:tr>
      <w:tr w:rsidR="00E325D4" w:rsidRPr="00393E2C" w14:paraId="728F7F3E" w14:textId="77777777" w:rsidTr="002E6734">
        <w:trPr>
          <w:trHeight w:val="830"/>
        </w:trPr>
        <w:tc>
          <w:tcPr>
            <w:tcW w:w="1522" w:type="dxa"/>
            <w:vAlign w:val="center"/>
          </w:tcPr>
          <w:p w14:paraId="48E09AD3" w14:textId="780882B2" w:rsidR="00E325D4" w:rsidRPr="00393E2C" w:rsidRDefault="00E325D4" w:rsidP="00416BD3">
            <w:pPr>
              <w:pStyle w:val="TableParagraph"/>
              <w:ind w:right="48"/>
              <w:jc w:val="center"/>
              <w:rPr>
                <w:rFonts w:ascii="Times" w:hAnsi="Times"/>
                <w:sz w:val="24"/>
                <w:szCs w:val="24"/>
                <w:lang w:val="en-US"/>
              </w:rPr>
            </w:pPr>
            <w:r w:rsidRPr="00393E2C">
              <w:rPr>
                <w:rFonts w:ascii="Times" w:hAnsi="Times"/>
                <w:sz w:val="24"/>
                <w:szCs w:val="24"/>
                <w:lang w:val="en-US"/>
              </w:rPr>
              <w:t>Course Code</w:t>
            </w:r>
          </w:p>
        </w:tc>
        <w:tc>
          <w:tcPr>
            <w:tcW w:w="2589" w:type="dxa"/>
            <w:vAlign w:val="center"/>
          </w:tcPr>
          <w:p w14:paraId="036D1D99" w14:textId="3DC77F27" w:rsidR="00E325D4" w:rsidRPr="00393E2C" w:rsidRDefault="00E325D4" w:rsidP="00416BD3">
            <w:pPr>
              <w:pStyle w:val="TableParagraph"/>
              <w:ind w:right="2"/>
              <w:jc w:val="center"/>
              <w:rPr>
                <w:rFonts w:ascii="Times" w:hAnsi="Times"/>
                <w:sz w:val="24"/>
                <w:szCs w:val="24"/>
                <w:lang w:val="en-US"/>
              </w:rPr>
            </w:pPr>
            <w:r w:rsidRPr="00393E2C">
              <w:rPr>
                <w:rFonts w:ascii="Times" w:hAnsi="Times"/>
                <w:sz w:val="24"/>
                <w:szCs w:val="24"/>
                <w:lang w:val="en-US"/>
              </w:rPr>
              <w:t>Course Title</w:t>
            </w:r>
          </w:p>
        </w:tc>
        <w:tc>
          <w:tcPr>
            <w:tcW w:w="1276" w:type="dxa"/>
            <w:vAlign w:val="center"/>
          </w:tcPr>
          <w:p w14:paraId="2196E329" w14:textId="684F789C" w:rsidR="00E325D4" w:rsidRPr="00393E2C" w:rsidRDefault="00E325D4" w:rsidP="00416BD3">
            <w:pPr>
              <w:pStyle w:val="TableParagraph"/>
              <w:ind w:right="1"/>
              <w:jc w:val="center"/>
              <w:rPr>
                <w:rFonts w:ascii="Times" w:hAnsi="Times"/>
                <w:sz w:val="24"/>
                <w:szCs w:val="24"/>
                <w:lang w:val="en-US"/>
              </w:rPr>
            </w:pPr>
            <w:r w:rsidRPr="00393E2C">
              <w:rPr>
                <w:rFonts w:ascii="Times" w:hAnsi="Times"/>
                <w:sz w:val="24"/>
                <w:szCs w:val="24"/>
                <w:lang w:val="en-US"/>
              </w:rPr>
              <w:t>Course Type</w:t>
            </w:r>
          </w:p>
        </w:tc>
        <w:tc>
          <w:tcPr>
            <w:tcW w:w="992" w:type="dxa"/>
            <w:vAlign w:val="center"/>
          </w:tcPr>
          <w:p w14:paraId="60D8ECC0" w14:textId="48894C4D" w:rsidR="00E325D4" w:rsidRPr="00393E2C" w:rsidRDefault="00E325D4" w:rsidP="0083209D">
            <w:pPr>
              <w:jc w:val="center"/>
              <w:rPr>
                <w:rFonts w:ascii="Times" w:hAnsi="Times"/>
                <w:sz w:val="24"/>
                <w:szCs w:val="24"/>
                <w:lang w:val="en-US"/>
              </w:rPr>
            </w:pPr>
            <w:r w:rsidRPr="00393E2C">
              <w:rPr>
                <w:rFonts w:ascii="Times" w:hAnsi="Times"/>
                <w:sz w:val="24"/>
                <w:szCs w:val="24"/>
                <w:lang w:val="en-US"/>
              </w:rPr>
              <w:t>ECTS Credits</w:t>
            </w:r>
          </w:p>
        </w:tc>
        <w:tc>
          <w:tcPr>
            <w:tcW w:w="2126" w:type="dxa"/>
            <w:vAlign w:val="center"/>
          </w:tcPr>
          <w:p w14:paraId="7CFF5C2F" w14:textId="14179EE0" w:rsidR="00E325D4" w:rsidRPr="00393E2C" w:rsidRDefault="00E325D4" w:rsidP="004270F5">
            <w:pPr>
              <w:pStyle w:val="TableParagraph"/>
              <w:spacing w:before="174"/>
              <w:ind w:right="146"/>
              <w:jc w:val="center"/>
              <w:rPr>
                <w:rFonts w:ascii="Times" w:hAnsi="Times"/>
                <w:sz w:val="24"/>
                <w:szCs w:val="24"/>
                <w:lang w:val="en-US"/>
              </w:rPr>
            </w:pPr>
            <w:r w:rsidRPr="00393E2C">
              <w:rPr>
                <w:rFonts w:ascii="Times" w:hAnsi="Times"/>
                <w:sz w:val="24"/>
                <w:szCs w:val="24"/>
                <w:lang w:val="en-US"/>
              </w:rPr>
              <w:t>Prerequisite Information</w:t>
            </w:r>
          </w:p>
        </w:tc>
        <w:tc>
          <w:tcPr>
            <w:tcW w:w="1852" w:type="dxa"/>
            <w:vAlign w:val="center"/>
          </w:tcPr>
          <w:p w14:paraId="3BCE408F" w14:textId="4868DA56" w:rsidR="00E325D4" w:rsidRPr="00393E2C" w:rsidRDefault="00E325D4" w:rsidP="00416BD3">
            <w:pPr>
              <w:pStyle w:val="TableParagraph"/>
              <w:spacing w:before="49"/>
              <w:ind w:right="271"/>
              <w:jc w:val="center"/>
              <w:rPr>
                <w:rFonts w:ascii="Times" w:hAnsi="Times"/>
                <w:sz w:val="24"/>
                <w:szCs w:val="24"/>
                <w:lang w:val="en-US"/>
              </w:rPr>
            </w:pPr>
            <w:r w:rsidRPr="00393E2C">
              <w:rPr>
                <w:rFonts w:ascii="Times" w:hAnsi="Times"/>
                <w:spacing w:val="-2"/>
                <w:sz w:val="24"/>
                <w:szCs w:val="24"/>
                <w:lang w:val="en-US"/>
              </w:rPr>
              <w:t>Date of Preparation</w:t>
            </w:r>
          </w:p>
        </w:tc>
      </w:tr>
      <w:tr w:rsidR="00E325D4" w:rsidRPr="00393E2C" w14:paraId="6D0BBC39" w14:textId="77777777" w:rsidTr="002E6734">
        <w:trPr>
          <w:trHeight w:val="734"/>
        </w:trPr>
        <w:tc>
          <w:tcPr>
            <w:tcW w:w="1522" w:type="dxa"/>
          </w:tcPr>
          <w:p w14:paraId="061170CD" w14:textId="77777777" w:rsidR="00E325D4" w:rsidRPr="00393E2C" w:rsidRDefault="00E325D4" w:rsidP="00464A63">
            <w:pPr>
              <w:pStyle w:val="TableParagraph"/>
              <w:spacing w:before="16"/>
              <w:jc w:val="center"/>
              <w:rPr>
                <w:rFonts w:ascii="Times" w:hAnsi="Times"/>
                <w:sz w:val="24"/>
                <w:szCs w:val="24"/>
                <w:lang w:val="en-US"/>
              </w:rPr>
            </w:pPr>
          </w:p>
          <w:p w14:paraId="71DCADDA"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 xml:space="preserve">INRE409 </w:t>
            </w:r>
          </w:p>
          <w:p w14:paraId="662124F0" w14:textId="7B9DBD8B" w:rsidR="00E325D4" w:rsidRPr="00393E2C" w:rsidRDefault="00E325D4" w:rsidP="00464A63">
            <w:pPr>
              <w:pStyle w:val="TableParagraph"/>
              <w:ind w:left="62" w:right="47"/>
              <w:jc w:val="center"/>
              <w:rPr>
                <w:rFonts w:ascii="Times" w:hAnsi="Times"/>
                <w:sz w:val="24"/>
                <w:szCs w:val="24"/>
                <w:lang w:val="en-US"/>
              </w:rPr>
            </w:pPr>
          </w:p>
        </w:tc>
        <w:tc>
          <w:tcPr>
            <w:tcW w:w="2589" w:type="dxa"/>
          </w:tcPr>
          <w:p w14:paraId="2092FB6F" w14:textId="77777777" w:rsidR="00E325D4" w:rsidRPr="00393E2C" w:rsidRDefault="00E325D4" w:rsidP="00464A63">
            <w:pPr>
              <w:pStyle w:val="TableParagraph"/>
              <w:spacing w:before="16"/>
              <w:jc w:val="center"/>
              <w:rPr>
                <w:rFonts w:ascii="Times" w:hAnsi="Times"/>
                <w:sz w:val="24"/>
                <w:szCs w:val="24"/>
                <w:lang w:val="en-US"/>
              </w:rPr>
            </w:pPr>
          </w:p>
          <w:p w14:paraId="25320453"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 xml:space="preserve">Balkan Politics </w:t>
            </w:r>
          </w:p>
          <w:p w14:paraId="41C4888C" w14:textId="7F47E1D9" w:rsidR="00E325D4" w:rsidRPr="00393E2C" w:rsidRDefault="00E325D4" w:rsidP="00464A63">
            <w:pPr>
              <w:pStyle w:val="TableParagraph"/>
              <w:ind w:left="14"/>
              <w:jc w:val="center"/>
              <w:rPr>
                <w:rFonts w:ascii="Times" w:hAnsi="Times"/>
                <w:sz w:val="24"/>
                <w:szCs w:val="24"/>
                <w:lang w:val="en-US"/>
              </w:rPr>
            </w:pPr>
          </w:p>
        </w:tc>
        <w:tc>
          <w:tcPr>
            <w:tcW w:w="1276" w:type="dxa"/>
            <w:vAlign w:val="center"/>
          </w:tcPr>
          <w:p w14:paraId="1CB4682D" w14:textId="41BAB423" w:rsidR="00E325D4" w:rsidRPr="00393E2C" w:rsidRDefault="00E325D4" w:rsidP="00464A63">
            <w:pPr>
              <w:pStyle w:val="TableParagraph"/>
              <w:jc w:val="center"/>
              <w:rPr>
                <w:rFonts w:ascii="Times" w:hAnsi="Times"/>
                <w:spacing w:val="-2"/>
                <w:sz w:val="24"/>
                <w:szCs w:val="24"/>
                <w:lang w:val="en-US"/>
              </w:rPr>
            </w:pPr>
            <w:r w:rsidRPr="00393E2C">
              <w:rPr>
                <w:rFonts w:ascii="Times" w:hAnsi="Times"/>
                <w:spacing w:val="-2"/>
                <w:sz w:val="24"/>
                <w:szCs w:val="24"/>
                <w:lang w:val="en-US"/>
              </w:rPr>
              <w:t>Compulsory/</w:t>
            </w:r>
          </w:p>
          <w:p w14:paraId="2EDFD95E" w14:textId="21BC7A1A" w:rsidR="00E325D4" w:rsidRPr="00393E2C" w:rsidRDefault="00E325D4" w:rsidP="00464A63">
            <w:pPr>
              <w:pStyle w:val="TableParagraph"/>
              <w:ind w:left="4"/>
              <w:jc w:val="center"/>
              <w:rPr>
                <w:rFonts w:ascii="Times" w:hAnsi="Times"/>
                <w:sz w:val="24"/>
                <w:szCs w:val="24"/>
                <w:lang w:val="en-US"/>
              </w:rPr>
            </w:pPr>
            <w:r w:rsidRPr="00393E2C">
              <w:rPr>
                <w:rFonts w:ascii="Times" w:hAnsi="Times"/>
                <w:spacing w:val="-2"/>
                <w:sz w:val="24"/>
                <w:szCs w:val="24"/>
                <w:lang w:val="en-US"/>
              </w:rPr>
              <w:t>Elective</w:t>
            </w:r>
          </w:p>
        </w:tc>
        <w:tc>
          <w:tcPr>
            <w:tcW w:w="992" w:type="dxa"/>
          </w:tcPr>
          <w:p w14:paraId="5CA2A5BE" w14:textId="77777777" w:rsidR="00E325D4" w:rsidRPr="00393E2C" w:rsidRDefault="00E325D4" w:rsidP="00464A63">
            <w:pPr>
              <w:pStyle w:val="TableParagraph"/>
              <w:spacing w:before="16"/>
              <w:jc w:val="center"/>
              <w:rPr>
                <w:rFonts w:ascii="Times" w:hAnsi="Times"/>
                <w:sz w:val="24"/>
                <w:szCs w:val="24"/>
                <w:lang w:val="en-US"/>
              </w:rPr>
            </w:pPr>
          </w:p>
          <w:p w14:paraId="66BD4582" w14:textId="30692717" w:rsidR="00E325D4" w:rsidRPr="00393E2C" w:rsidRDefault="00393E2C" w:rsidP="00464A63">
            <w:pPr>
              <w:pStyle w:val="TableParagraph"/>
              <w:ind w:left="10"/>
              <w:jc w:val="center"/>
              <w:rPr>
                <w:rFonts w:ascii="Times" w:hAnsi="Times"/>
                <w:sz w:val="24"/>
                <w:szCs w:val="24"/>
                <w:lang w:val="en-US"/>
              </w:rPr>
            </w:pPr>
            <w:r w:rsidRPr="00393E2C">
              <w:rPr>
                <w:rFonts w:ascii="Times" w:hAnsi="Times"/>
                <w:sz w:val="24"/>
                <w:szCs w:val="24"/>
                <w:lang w:val="en-US"/>
              </w:rPr>
              <w:t>6</w:t>
            </w:r>
          </w:p>
        </w:tc>
        <w:tc>
          <w:tcPr>
            <w:tcW w:w="2126" w:type="dxa"/>
          </w:tcPr>
          <w:p w14:paraId="0620841E" w14:textId="77777777" w:rsidR="00E325D4" w:rsidRPr="00393E2C" w:rsidRDefault="00E325D4" w:rsidP="00464A63">
            <w:pPr>
              <w:pStyle w:val="TableParagraph"/>
              <w:spacing w:before="16"/>
              <w:jc w:val="center"/>
              <w:rPr>
                <w:rFonts w:ascii="Times" w:hAnsi="Times"/>
                <w:sz w:val="24"/>
                <w:szCs w:val="24"/>
                <w:lang w:val="en-US"/>
              </w:rPr>
            </w:pPr>
          </w:p>
          <w:p w14:paraId="287917FD" w14:textId="5EC208D2" w:rsidR="00E325D4" w:rsidRPr="00393E2C" w:rsidRDefault="00E325D4" w:rsidP="00464A63">
            <w:pPr>
              <w:pStyle w:val="TableParagraph"/>
              <w:ind w:left="14"/>
              <w:jc w:val="center"/>
              <w:rPr>
                <w:rFonts w:ascii="Times" w:hAnsi="Times"/>
                <w:sz w:val="24"/>
                <w:szCs w:val="24"/>
                <w:lang w:val="en-US"/>
              </w:rPr>
            </w:pPr>
          </w:p>
        </w:tc>
        <w:tc>
          <w:tcPr>
            <w:tcW w:w="1852" w:type="dxa"/>
            <w:vAlign w:val="center"/>
          </w:tcPr>
          <w:p w14:paraId="6E69D48B" w14:textId="44E82762" w:rsidR="00E325D4" w:rsidRPr="00393E2C" w:rsidRDefault="00E325D4" w:rsidP="00464A63">
            <w:pPr>
              <w:pStyle w:val="TableParagraph"/>
              <w:jc w:val="center"/>
              <w:rPr>
                <w:rFonts w:ascii="Times" w:hAnsi="Times"/>
                <w:sz w:val="24"/>
                <w:szCs w:val="24"/>
                <w:lang w:val="en-US"/>
              </w:rPr>
            </w:pPr>
          </w:p>
        </w:tc>
      </w:tr>
      <w:tr w:rsidR="000441DB" w:rsidRPr="00393E2C" w14:paraId="54DA54A5" w14:textId="77777777" w:rsidTr="002E6734">
        <w:trPr>
          <w:trHeight w:val="734"/>
        </w:trPr>
        <w:tc>
          <w:tcPr>
            <w:tcW w:w="1522" w:type="dxa"/>
            <w:vAlign w:val="center"/>
          </w:tcPr>
          <w:p w14:paraId="722DFFE9" w14:textId="78F3BFAB" w:rsidR="00EF389B" w:rsidRPr="00393E2C" w:rsidRDefault="00EF389B" w:rsidP="000441DB">
            <w:pPr>
              <w:pStyle w:val="TableParagraph"/>
              <w:spacing w:before="16"/>
              <w:jc w:val="center"/>
              <w:rPr>
                <w:rFonts w:ascii="Times" w:hAnsi="Times"/>
                <w:sz w:val="24"/>
                <w:szCs w:val="24"/>
                <w:lang w:val="en-US"/>
              </w:rPr>
            </w:pPr>
            <w:r w:rsidRPr="00393E2C">
              <w:rPr>
                <w:rFonts w:ascii="Times" w:hAnsi="Times"/>
                <w:sz w:val="24"/>
                <w:szCs w:val="24"/>
                <w:lang w:val="en-US"/>
              </w:rPr>
              <w:t xml:space="preserve">Instructor </w:t>
            </w:r>
            <w:r w:rsidR="004134A5" w:rsidRPr="00393E2C">
              <w:rPr>
                <w:rFonts w:ascii="Times" w:hAnsi="Times"/>
                <w:sz w:val="24"/>
                <w:szCs w:val="24"/>
                <w:lang w:val="en-US"/>
              </w:rPr>
              <w:t xml:space="preserve">of the Course </w:t>
            </w:r>
            <w:r w:rsidRPr="00393E2C">
              <w:rPr>
                <w:rFonts w:ascii="Times" w:hAnsi="Times"/>
                <w:sz w:val="24"/>
                <w:szCs w:val="24"/>
                <w:lang w:val="en-US"/>
              </w:rPr>
              <w:t>&amp;</w:t>
            </w:r>
          </w:p>
          <w:p w14:paraId="60643D40" w14:textId="4BDCD6EC" w:rsidR="000441DB" w:rsidRPr="00393E2C" w:rsidRDefault="00EF389B" w:rsidP="000441DB">
            <w:pPr>
              <w:pStyle w:val="TableParagraph"/>
              <w:spacing w:before="16"/>
              <w:jc w:val="center"/>
              <w:rPr>
                <w:rFonts w:ascii="Times" w:hAnsi="Times"/>
                <w:sz w:val="24"/>
                <w:szCs w:val="24"/>
                <w:lang w:val="en-US"/>
              </w:rPr>
            </w:pPr>
            <w:r w:rsidRPr="00393E2C">
              <w:rPr>
                <w:rFonts w:ascii="Times" w:hAnsi="Times"/>
                <w:sz w:val="24"/>
                <w:szCs w:val="24"/>
                <w:lang w:val="en-US"/>
              </w:rPr>
              <w:t>E-Mail Address</w:t>
            </w:r>
          </w:p>
        </w:tc>
        <w:tc>
          <w:tcPr>
            <w:tcW w:w="8835" w:type="dxa"/>
            <w:gridSpan w:val="5"/>
            <w:vAlign w:val="center"/>
          </w:tcPr>
          <w:p w14:paraId="68B63055"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sz w:val="24"/>
                <w:szCs w:val="24"/>
                <w:lang w:val="en-US"/>
              </w:rPr>
              <w:t xml:space="preserve"> Dr. Ogr. Uyesi </w:t>
            </w:r>
            <w:r w:rsidRPr="00393E2C">
              <w:rPr>
                <w:rFonts w:ascii="Times" w:hAnsi="Times" w:cs="Times New Roman"/>
                <w:color w:val="000000"/>
                <w:sz w:val="24"/>
                <w:szCs w:val="24"/>
                <w:lang w:val="en-US"/>
              </w:rPr>
              <w:t xml:space="preserve">Adisa Avdić-Küsmüş </w:t>
            </w:r>
          </w:p>
          <w:p w14:paraId="1ABCB78D" w14:textId="687D7C69" w:rsidR="000441DB" w:rsidRPr="00393E2C" w:rsidRDefault="000441DB" w:rsidP="00393E2C">
            <w:pPr>
              <w:pStyle w:val="TableParagraph"/>
              <w:jc w:val="both"/>
              <w:rPr>
                <w:rFonts w:ascii="Times" w:hAnsi="Times"/>
                <w:sz w:val="24"/>
                <w:szCs w:val="24"/>
                <w:lang w:val="en-US"/>
              </w:rPr>
            </w:pPr>
          </w:p>
        </w:tc>
      </w:tr>
      <w:tr w:rsidR="00EF389B" w:rsidRPr="00393E2C" w14:paraId="28BC61C3" w14:textId="77777777" w:rsidTr="002E6734">
        <w:trPr>
          <w:trHeight w:val="734"/>
        </w:trPr>
        <w:tc>
          <w:tcPr>
            <w:tcW w:w="1522" w:type="dxa"/>
            <w:vAlign w:val="center"/>
          </w:tcPr>
          <w:p w14:paraId="7A8E0DB2" w14:textId="2BBEEBBF" w:rsidR="00EF389B" w:rsidRPr="00393E2C" w:rsidRDefault="00EF389B" w:rsidP="00EF389B">
            <w:pPr>
              <w:pStyle w:val="TableParagraph"/>
              <w:spacing w:before="16"/>
              <w:jc w:val="center"/>
              <w:rPr>
                <w:rFonts w:ascii="Times" w:hAnsi="Times"/>
                <w:sz w:val="24"/>
                <w:szCs w:val="24"/>
                <w:lang w:val="en-US"/>
              </w:rPr>
            </w:pPr>
            <w:r w:rsidRPr="00393E2C">
              <w:rPr>
                <w:rFonts w:ascii="Times" w:hAnsi="Times"/>
                <w:sz w:val="24"/>
                <w:szCs w:val="24"/>
                <w:lang w:val="en-US"/>
              </w:rPr>
              <w:t>Office Hours &amp; Office Room</w:t>
            </w:r>
          </w:p>
        </w:tc>
        <w:tc>
          <w:tcPr>
            <w:tcW w:w="8835" w:type="dxa"/>
            <w:gridSpan w:val="5"/>
            <w:vAlign w:val="center"/>
          </w:tcPr>
          <w:p w14:paraId="36B06917" w14:textId="2F683D27" w:rsidR="00EF389B" w:rsidRPr="00393E2C" w:rsidRDefault="00393E2C" w:rsidP="00393E2C">
            <w:pPr>
              <w:pStyle w:val="TableParagraph"/>
              <w:jc w:val="both"/>
              <w:rPr>
                <w:rFonts w:ascii="Times" w:hAnsi="Times"/>
                <w:sz w:val="24"/>
                <w:szCs w:val="24"/>
                <w:lang w:val="en-US"/>
              </w:rPr>
            </w:pPr>
            <w:r w:rsidRPr="00393E2C">
              <w:rPr>
                <w:rFonts w:ascii="Times" w:hAnsi="Times"/>
                <w:sz w:val="24"/>
                <w:szCs w:val="24"/>
                <w:lang w:val="en-US"/>
              </w:rPr>
              <w:t xml:space="preserve">   Monday 12:00-14:00</w:t>
            </w:r>
          </w:p>
        </w:tc>
      </w:tr>
      <w:tr w:rsidR="00EF389B" w:rsidRPr="00393E2C" w14:paraId="3DE62795" w14:textId="77777777" w:rsidTr="002E6734">
        <w:trPr>
          <w:trHeight w:val="1079"/>
        </w:trPr>
        <w:tc>
          <w:tcPr>
            <w:tcW w:w="1522" w:type="dxa"/>
            <w:vAlign w:val="center"/>
          </w:tcPr>
          <w:p w14:paraId="2F2889E9" w14:textId="1BEE35C5" w:rsidR="00EF389B" w:rsidRPr="00393E2C" w:rsidRDefault="00EF389B" w:rsidP="00EF389B">
            <w:pPr>
              <w:pStyle w:val="TableParagraph"/>
              <w:spacing w:line="235" w:lineRule="auto"/>
              <w:ind w:right="138"/>
              <w:jc w:val="center"/>
              <w:rPr>
                <w:rFonts w:ascii="Times" w:hAnsi="Times"/>
                <w:sz w:val="24"/>
                <w:szCs w:val="24"/>
                <w:lang w:val="en-US"/>
              </w:rPr>
            </w:pPr>
            <w:r w:rsidRPr="00393E2C">
              <w:rPr>
                <w:rFonts w:ascii="Times" w:hAnsi="Times"/>
                <w:sz w:val="24"/>
                <w:szCs w:val="24"/>
                <w:lang w:val="en-US"/>
              </w:rPr>
              <w:t>Course Content and Objectives</w:t>
            </w:r>
          </w:p>
        </w:tc>
        <w:tc>
          <w:tcPr>
            <w:tcW w:w="8835" w:type="dxa"/>
            <w:gridSpan w:val="5"/>
            <w:vAlign w:val="center"/>
          </w:tcPr>
          <w:p w14:paraId="1EDE14BE"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New Roman"/>
                <w:color w:val="000000"/>
                <w:sz w:val="24"/>
                <w:szCs w:val="24"/>
                <w:lang w:val="en-US"/>
              </w:rPr>
              <w:t xml:space="preserve">This course examines the political, historical, and socio-economic developments in the Balkan Peninsula from the late Ottoman period to the present day. It explores the causes and consequences of regional conflicts, the processes of state-building and democratization, the role of nationalism and identity politics, and the influence of external actors such as the EU, NATO, Russia, and Turkey. Special attention will be given to post-conflict peacebuilding, reconciliation efforts, and the challenges of Euro-Atlantic integration. </w:t>
            </w:r>
          </w:p>
          <w:p w14:paraId="48CE8C13" w14:textId="50AA706C" w:rsidR="00393E2C" w:rsidRPr="00393E2C" w:rsidRDefault="00393E2C" w:rsidP="00393E2C">
            <w:pPr>
              <w:adjustRightInd w:val="0"/>
              <w:spacing w:line="280" w:lineRule="atLeast"/>
              <w:rPr>
                <w:rFonts w:ascii="Times" w:hAnsi="Times" w:cs="Times"/>
                <w:color w:val="000000"/>
                <w:sz w:val="24"/>
                <w:szCs w:val="24"/>
                <w:lang w:val="en-US"/>
              </w:rPr>
            </w:pPr>
            <w:r w:rsidRPr="00393E2C">
              <w:rPr>
                <w:rFonts w:ascii="Times" w:hAnsi="Times" w:cs="Times"/>
                <w:noProof/>
                <w:color w:val="000000"/>
                <w:sz w:val="24"/>
                <w:szCs w:val="24"/>
                <w:lang w:val="en-US"/>
              </w:rPr>
              <w:drawing>
                <wp:inline distT="0" distB="0" distL="0" distR="0" wp14:anchorId="2131668D" wp14:editId="0B15715B">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3E2C">
              <w:rPr>
                <w:rFonts w:ascii="Times" w:hAnsi="Times" w:cs="Times"/>
                <w:color w:val="000000"/>
                <w:sz w:val="24"/>
                <w:szCs w:val="24"/>
                <w:lang w:val="en-US"/>
              </w:rPr>
              <w:t xml:space="preserve"> </w:t>
            </w:r>
            <w:r w:rsidRPr="00393E2C">
              <w:rPr>
                <w:rFonts w:ascii="Times" w:hAnsi="Times" w:cs="Times"/>
                <w:noProof/>
                <w:color w:val="000000"/>
                <w:sz w:val="24"/>
                <w:szCs w:val="24"/>
                <w:lang w:val="en-US"/>
              </w:rPr>
              <w:drawing>
                <wp:inline distT="0" distB="0" distL="0" distR="0" wp14:anchorId="7F37E877" wp14:editId="77573EFC">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3E2C">
              <w:rPr>
                <w:rFonts w:ascii="Times" w:hAnsi="Times" w:cs="Times"/>
                <w:color w:val="000000"/>
                <w:sz w:val="24"/>
                <w:szCs w:val="24"/>
                <w:lang w:val="en-US"/>
              </w:rPr>
              <w:t xml:space="preserve"> </w:t>
            </w:r>
          </w:p>
          <w:p w14:paraId="413F8BE2" w14:textId="1AC41C17" w:rsidR="00EF389B" w:rsidRPr="00393E2C" w:rsidRDefault="00EF389B" w:rsidP="00393E2C">
            <w:pPr>
              <w:pStyle w:val="TableParagraph"/>
              <w:spacing w:before="54"/>
              <w:jc w:val="both"/>
              <w:rPr>
                <w:rFonts w:ascii="Times" w:hAnsi="Times"/>
                <w:sz w:val="24"/>
                <w:szCs w:val="24"/>
                <w:lang w:val="en-US"/>
              </w:rPr>
            </w:pPr>
          </w:p>
        </w:tc>
      </w:tr>
      <w:tr w:rsidR="00EF389B" w:rsidRPr="00393E2C" w14:paraId="1B3E82E5" w14:textId="77777777" w:rsidTr="002E6734">
        <w:trPr>
          <w:trHeight w:val="1156"/>
        </w:trPr>
        <w:tc>
          <w:tcPr>
            <w:tcW w:w="1522" w:type="dxa"/>
            <w:vAlign w:val="center"/>
          </w:tcPr>
          <w:p w14:paraId="4AC03A4C" w14:textId="011DD0B2" w:rsidR="00EF389B" w:rsidRPr="00393E2C" w:rsidRDefault="00EF389B" w:rsidP="00EF389B">
            <w:pPr>
              <w:pStyle w:val="TableParagraph"/>
              <w:spacing w:before="1"/>
              <w:ind w:left="63" w:right="46"/>
              <w:jc w:val="center"/>
              <w:rPr>
                <w:rFonts w:ascii="Times" w:hAnsi="Times"/>
                <w:sz w:val="24"/>
                <w:szCs w:val="24"/>
                <w:lang w:val="en-US"/>
              </w:rPr>
            </w:pPr>
            <w:r w:rsidRPr="00393E2C">
              <w:rPr>
                <w:rFonts w:ascii="Times" w:hAnsi="Times"/>
                <w:sz w:val="24"/>
                <w:szCs w:val="24"/>
                <w:lang w:val="en-US"/>
              </w:rPr>
              <w:t>Textbook(s)</w:t>
            </w:r>
          </w:p>
        </w:tc>
        <w:tc>
          <w:tcPr>
            <w:tcW w:w="8835" w:type="dxa"/>
            <w:gridSpan w:val="5"/>
            <w:vAlign w:val="center"/>
          </w:tcPr>
          <w:p w14:paraId="0B2C6404" w14:textId="77777777" w:rsidR="00393E2C" w:rsidRPr="00393E2C" w:rsidRDefault="00393E2C" w:rsidP="00393E2C">
            <w:pPr>
              <w:numPr>
                <w:ilvl w:val="0"/>
                <w:numId w:val="1"/>
              </w:numPr>
              <w:tabs>
                <w:tab w:val="left" w:pos="220"/>
                <w:tab w:val="left" w:pos="720"/>
              </w:tabs>
              <w:adjustRightInd w:val="0"/>
              <w:spacing w:after="320" w:line="360" w:lineRule="atLeast"/>
              <w:ind w:hanging="720"/>
              <w:rPr>
                <w:rFonts w:ascii="Times" w:hAnsi="Times" w:cs="Times New Roman"/>
                <w:color w:val="000000"/>
                <w:sz w:val="24"/>
                <w:szCs w:val="24"/>
                <w:lang w:val="en-US"/>
              </w:rPr>
            </w:pPr>
            <w:r w:rsidRPr="00393E2C">
              <w:rPr>
                <w:rFonts w:ascii="Times" w:hAnsi="Times" w:cs="Times New Roman"/>
                <w:color w:val="000000"/>
                <w:sz w:val="24"/>
                <w:szCs w:val="24"/>
                <w:lang w:val="en-US"/>
              </w:rPr>
              <w:t xml:space="preserve">Djokić D. (Ed.) (2003), Yugoslavism. Histories of a Failed Idea 1918-1992, Hurst &amp;Company London, </w:t>
            </w:r>
            <w:r w:rsidRPr="00393E2C">
              <w:rPr>
                <w:rFonts w:ascii="MS Mincho" w:eastAsia="MS Mincho" w:hAnsi="MS Mincho" w:cs="MS Mincho"/>
                <w:color w:val="000000"/>
                <w:sz w:val="24"/>
                <w:szCs w:val="24"/>
                <w:lang w:val="en-US"/>
              </w:rPr>
              <w:t> </w:t>
            </w:r>
          </w:p>
          <w:p w14:paraId="4105AABF" w14:textId="77777777" w:rsidR="00393E2C" w:rsidRPr="00393E2C" w:rsidRDefault="00393E2C" w:rsidP="00393E2C">
            <w:pPr>
              <w:numPr>
                <w:ilvl w:val="0"/>
                <w:numId w:val="1"/>
              </w:numPr>
              <w:tabs>
                <w:tab w:val="left" w:pos="220"/>
                <w:tab w:val="left" w:pos="720"/>
              </w:tabs>
              <w:adjustRightInd w:val="0"/>
              <w:spacing w:after="320" w:line="360" w:lineRule="atLeast"/>
              <w:ind w:hanging="720"/>
              <w:rPr>
                <w:rFonts w:ascii="Times" w:hAnsi="Times" w:cs="Times New Roman"/>
                <w:color w:val="000000"/>
                <w:sz w:val="24"/>
                <w:szCs w:val="24"/>
                <w:lang w:val="en-US"/>
              </w:rPr>
            </w:pPr>
            <w:r w:rsidRPr="00393E2C">
              <w:rPr>
                <w:rFonts w:ascii="Times" w:hAnsi="Times" w:cs="Times New Roman"/>
                <w:color w:val="000000"/>
                <w:sz w:val="24"/>
                <w:szCs w:val="24"/>
                <w:lang w:val="en-US"/>
              </w:rPr>
              <w:t xml:space="preserve">Todorova M. (2004), Balkan Identities. Nation and Memory, Hurst &amp;Company London, </w:t>
            </w:r>
            <w:r w:rsidRPr="00393E2C">
              <w:rPr>
                <w:rFonts w:ascii="MS Mincho" w:eastAsia="MS Mincho" w:hAnsi="MS Mincho" w:cs="MS Mincho"/>
                <w:color w:val="000000"/>
                <w:sz w:val="24"/>
                <w:szCs w:val="24"/>
                <w:lang w:val="en-US"/>
              </w:rPr>
              <w:t> </w:t>
            </w:r>
          </w:p>
          <w:p w14:paraId="6093A56F" w14:textId="46A223A3" w:rsidR="00EF389B" w:rsidRPr="00393E2C" w:rsidRDefault="00393E2C" w:rsidP="00393E2C">
            <w:pPr>
              <w:numPr>
                <w:ilvl w:val="0"/>
                <w:numId w:val="1"/>
              </w:numPr>
              <w:tabs>
                <w:tab w:val="left" w:pos="220"/>
                <w:tab w:val="left" w:pos="720"/>
              </w:tabs>
              <w:adjustRightInd w:val="0"/>
              <w:spacing w:after="320" w:line="360" w:lineRule="atLeast"/>
              <w:ind w:hanging="720"/>
              <w:rPr>
                <w:rFonts w:ascii="Times" w:hAnsi="Times" w:cs="Times New Roman"/>
                <w:color w:val="000000"/>
                <w:sz w:val="24"/>
                <w:szCs w:val="24"/>
                <w:lang w:val="en-US"/>
              </w:rPr>
            </w:pPr>
            <w:r w:rsidRPr="00393E2C">
              <w:rPr>
                <w:rFonts w:ascii="Times" w:hAnsi="Times" w:cs="Times New Roman"/>
                <w:color w:val="000000"/>
                <w:sz w:val="24"/>
                <w:szCs w:val="24"/>
                <w:lang w:val="en-US"/>
              </w:rPr>
              <w:t xml:space="preserve">Todorova M. (2009), Imagining the Balkans, Oxford University Press, New York. </w:t>
            </w:r>
            <w:r w:rsidRPr="00393E2C">
              <w:rPr>
                <w:rFonts w:ascii="MS Mincho" w:eastAsia="MS Mincho" w:hAnsi="MS Mincho" w:cs="MS Mincho"/>
                <w:color w:val="000000"/>
                <w:sz w:val="24"/>
                <w:szCs w:val="24"/>
                <w:lang w:val="en-US"/>
              </w:rPr>
              <w:t> </w:t>
            </w:r>
          </w:p>
        </w:tc>
      </w:tr>
      <w:tr w:rsidR="00EF389B" w:rsidRPr="00393E2C" w14:paraId="51BF0839" w14:textId="77777777" w:rsidTr="002E6734">
        <w:trPr>
          <w:trHeight w:val="1050"/>
        </w:trPr>
        <w:tc>
          <w:tcPr>
            <w:tcW w:w="1522" w:type="dxa"/>
            <w:tcBorders>
              <w:top w:val="nil"/>
            </w:tcBorders>
            <w:vAlign w:val="center"/>
          </w:tcPr>
          <w:p w14:paraId="4830506D" w14:textId="6FDBEF63" w:rsidR="00EF389B" w:rsidRPr="00393E2C" w:rsidRDefault="00EF389B" w:rsidP="00EF389B">
            <w:pPr>
              <w:jc w:val="center"/>
              <w:rPr>
                <w:rFonts w:ascii="Times" w:hAnsi="Times"/>
                <w:sz w:val="24"/>
                <w:szCs w:val="24"/>
                <w:lang w:val="en-US"/>
              </w:rPr>
            </w:pPr>
            <w:r w:rsidRPr="00393E2C">
              <w:rPr>
                <w:rFonts w:ascii="Times" w:hAnsi="Times"/>
                <w:sz w:val="24"/>
                <w:szCs w:val="24"/>
                <w:lang w:val="en-US"/>
              </w:rPr>
              <w:t>Teaching Methods and Techniques</w:t>
            </w:r>
          </w:p>
        </w:tc>
        <w:tc>
          <w:tcPr>
            <w:tcW w:w="8835" w:type="dxa"/>
            <w:gridSpan w:val="5"/>
            <w:vAlign w:val="center"/>
          </w:tcPr>
          <w:p w14:paraId="008A3926" w14:textId="46E089E7" w:rsidR="00EF389B" w:rsidRPr="00393E2C" w:rsidRDefault="00393E2C" w:rsidP="00EF389B">
            <w:pPr>
              <w:pStyle w:val="TableParagraph"/>
              <w:spacing w:before="159"/>
              <w:ind w:left="110"/>
              <w:jc w:val="both"/>
              <w:rPr>
                <w:rFonts w:ascii="Times" w:hAnsi="Times"/>
                <w:sz w:val="24"/>
                <w:szCs w:val="24"/>
                <w:lang w:val="en-US"/>
              </w:rPr>
            </w:pPr>
            <w:r w:rsidRPr="00393E2C">
              <w:rPr>
                <w:rFonts w:ascii="Times" w:hAnsi="Times"/>
                <w:sz w:val="24"/>
                <w:szCs w:val="24"/>
                <w:lang w:val="en-US"/>
              </w:rPr>
              <w:t>Class discussiom, home assingment (book review)</w:t>
            </w:r>
          </w:p>
        </w:tc>
      </w:tr>
      <w:tr w:rsidR="00EF389B" w:rsidRPr="00393E2C" w14:paraId="4F15BF87" w14:textId="77777777" w:rsidTr="002E6734">
        <w:trPr>
          <w:trHeight w:val="1852"/>
        </w:trPr>
        <w:tc>
          <w:tcPr>
            <w:tcW w:w="1522" w:type="dxa"/>
            <w:vAlign w:val="center"/>
          </w:tcPr>
          <w:p w14:paraId="2BA94A5B" w14:textId="495CA8D2" w:rsidR="00EF389B" w:rsidRPr="00393E2C" w:rsidRDefault="00EF389B" w:rsidP="00EF389B">
            <w:pPr>
              <w:pStyle w:val="TableParagraph"/>
              <w:ind w:right="321"/>
              <w:jc w:val="center"/>
              <w:rPr>
                <w:rFonts w:ascii="Times" w:hAnsi="Times"/>
                <w:sz w:val="24"/>
                <w:szCs w:val="24"/>
                <w:lang w:val="en-US"/>
              </w:rPr>
            </w:pPr>
            <w:r w:rsidRPr="00393E2C">
              <w:rPr>
                <w:rFonts w:ascii="Times" w:hAnsi="Times"/>
                <w:spacing w:val="-2"/>
                <w:sz w:val="24"/>
                <w:szCs w:val="24"/>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393E2C" w14:paraId="664FDED0" w14:textId="77777777" w:rsidTr="00A25E79">
              <w:trPr>
                <w:trHeight w:val="278"/>
              </w:trPr>
              <w:tc>
                <w:tcPr>
                  <w:tcW w:w="1024" w:type="dxa"/>
                </w:tcPr>
                <w:p w14:paraId="404040C5" w14:textId="77777777" w:rsidR="00731977" w:rsidRPr="00393E2C" w:rsidRDefault="00731977" w:rsidP="00731977">
                  <w:pPr>
                    <w:jc w:val="both"/>
                    <w:rPr>
                      <w:rFonts w:ascii="Times" w:hAnsi="Times"/>
                      <w:sz w:val="24"/>
                      <w:szCs w:val="24"/>
                      <w:lang w:val="en-US"/>
                    </w:rPr>
                  </w:pPr>
                  <w:r w:rsidRPr="00393E2C">
                    <w:rPr>
                      <w:rFonts w:ascii="Times" w:hAnsi="Times"/>
                      <w:sz w:val="24"/>
                      <w:szCs w:val="24"/>
                      <w:lang w:val="en-US"/>
                    </w:rPr>
                    <w:t>1</w:t>
                  </w:r>
                </w:p>
              </w:tc>
              <w:tc>
                <w:tcPr>
                  <w:tcW w:w="7796" w:type="dxa"/>
                </w:tcPr>
                <w:p w14:paraId="2B34BC9F" w14:textId="77777777" w:rsidR="00393E2C" w:rsidRPr="00393E2C" w:rsidRDefault="00393E2C" w:rsidP="00393E2C">
                  <w:pPr>
                    <w:tabs>
                      <w:tab w:val="left" w:pos="220"/>
                      <w:tab w:val="left" w:pos="720"/>
                    </w:tabs>
                    <w:adjustRightInd w:val="0"/>
                    <w:spacing w:after="320" w:line="360" w:lineRule="atLeast"/>
                    <w:rPr>
                      <w:rFonts w:ascii="Times" w:hAnsi="Times" w:cs="Times"/>
                      <w:color w:val="000000"/>
                      <w:sz w:val="24"/>
                      <w:szCs w:val="24"/>
                      <w:lang w:val="en-US"/>
                    </w:rPr>
                  </w:pPr>
                  <w:r w:rsidRPr="00393E2C">
                    <w:rPr>
                      <w:rFonts w:ascii="Times" w:hAnsi="Times" w:cs="Times New Roman"/>
                      <w:color w:val="000000"/>
                      <w:sz w:val="24"/>
                      <w:szCs w:val="24"/>
                      <w:lang w:val="en-US"/>
                    </w:rPr>
                    <w:t xml:space="preserve">Understand the historical and geopolitical complexity of the Balkans. </w:t>
                  </w:r>
                  <w:r w:rsidRPr="00393E2C">
                    <w:rPr>
                      <w:rFonts w:ascii="MS Mincho" w:eastAsia="MS Mincho" w:hAnsi="MS Mincho" w:cs="MS Mincho"/>
                      <w:color w:val="000000"/>
                      <w:sz w:val="24"/>
                      <w:szCs w:val="24"/>
                      <w:lang w:val="en-US"/>
                    </w:rPr>
                    <w:t> </w:t>
                  </w:r>
                </w:p>
                <w:p w14:paraId="7C01A625" w14:textId="77777777" w:rsidR="00731977" w:rsidRPr="00393E2C" w:rsidRDefault="00731977" w:rsidP="00731977">
                  <w:pPr>
                    <w:jc w:val="both"/>
                    <w:rPr>
                      <w:rFonts w:ascii="Times" w:hAnsi="Times"/>
                      <w:sz w:val="24"/>
                      <w:szCs w:val="24"/>
                      <w:lang w:val="en-US"/>
                    </w:rPr>
                  </w:pPr>
                </w:p>
              </w:tc>
            </w:tr>
            <w:tr w:rsidR="00731977" w:rsidRPr="00393E2C" w14:paraId="3A5601D0" w14:textId="77777777" w:rsidTr="00A25E79">
              <w:trPr>
                <w:trHeight w:val="266"/>
              </w:trPr>
              <w:tc>
                <w:tcPr>
                  <w:tcW w:w="1024" w:type="dxa"/>
                </w:tcPr>
                <w:p w14:paraId="2123B7B1" w14:textId="77777777" w:rsidR="00731977" w:rsidRPr="00393E2C" w:rsidRDefault="00731977" w:rsidP="00731977">
                  <w:pPr>
                    <w:jc w:val="both"/>
                    <w:rPr>
                      <w:rFonts w:ascii="Times" w:hAnsi="Times"/>
                      <w:sz w:val="24"/>
                      <w:szCs w:val="24"/>
                      <w:lang w:val="en-US"/>
                    </w:rPr>
                  </w:pPr>
                  <w:r w:rsidRPr="00393E2C">
                    <w:rPr>
                      <w:rFonts w:ascii="Times" w:hAnsi="Times"/>
                      <w:sz w:val="24"/>
                      <w:szCs w:val="24"/>
                      <w:lang w:val="en-US"/>
                    </w:rPr>
                    <w:t>2</w:t>
                  </w:r>
                </w:p>
              </w:tc>
              <w:tc>
                <w:tcPr>
                  <w:tcW w:w="7796" w:type="dxa"/>
                </w:tcPr>
                <w:p w14:paraId="07024A03" w14:textId="77777777" w:rsidR="00393E2C" w:rsidRPr="00393E2C" w:rsidRDefault="00393E2C" w:rsidP="00393E2C">
                  <w:pPr>
                    <w:tabs>
                      <w:tab w:val="left" w:pos="220"/>
                      <w:tab w:val="left" w:pos="720"/>
                    </w:tabs>
                    <w:adjustRightInd w:val="0"/>
                    <w:spacing w:after="320" w:line="360" w:lineRule="atLeast"/>
                    <w:rPr>
                      <w:rFonts w:ascii="Times" w:hAnsi="Times" w:cs="Times"/>
                      <w:color w:val="000000"/>
                      <w:sz w:val="24"/>
                      <w:szCs w:val="24"/>
                      <w:lang w:val="en-US"/>
                    </w:rPr>
                  </w:pPr>
                  <w:r w:rsidRPr="00393E2C">
                    <w:rPr>
                      <w:rFonts w:ascii="Times" w:hAnsi="Times" w:cs="Times New Roman"/>
                      <w:color w:val="000000"/>
                      <w:sz w:val="24"/>
                      <w:szCs w:val="24"/>
                      <w:lang w:val="en-US"/>
                    </w:rPr>
                    <w:t xml:space="preserve">Analyze the roots and dynamics of ethnic conflicts in the region. </w:t>
                  </w:r>
                  <w:r w:rsidRPr="00393E2C">
                    <w:rPr>
                      <w:rFonts w:ascii="MS Mincho" w:eastAsia="MS Mincho" w:hAnsi="MS Mincho" w:cs="MS Mincho"/>
                      <w:color w:val="000000"/>
                      <w:sz w:val="24"/>
                      <w:szCs w:val="24"/>
                      <w:lang w:val="en-US"/>
                    </w:rPr>
                    <w:t> </w:t>
                  </w:r>
                </w:p>
                <w:p w14:paraId="724ACAE1" w14:textId="77777777" w:rsidR="00731977" w:rsidRPr="00393E2C" w:rsidRDefault="00731977" w:rsidP="00731977">
                  <w:pPr>
                    <w:jc w:val="both"/>
                    <w:rPr>
                      <w:rFonts w:ascii="Times" w:hAnsi="Times"/>
                      <w:sz w:val="24"/>
                      <w:szCs w:val="24"/>
                      <w:lang w:val="en-US"/>
                    </w:rPr>
                  </w:pPr>
                </w:p>
              </w:tc>
            </w:tr>
            <w:tr w:rsidR="00731977" w:rsidRPr="00393E2C" w14:paraId="340C8DE8" w14:textId="77777777" w:rsidTr="00A25E79">
              <w:trPr>
                <w:trHeight w:val="278"/>
              </w:trPr>
              <w:tc>
                <w:tcPr>
                  <w:tcW w:w="1024" w:type="dxa"/>
                </w:tcPr>
                <w:p w14:paraId="10906DF2" w14:textId="77777777" w:rsidR="00731977" w:rsidRPr="00393E2C" w:rsidRDefault="00731977" w:rsidP="00731977">
                  <w:pPr>
                    <w:jc w:val="both"/>
                    <w:rPr>
                      <w:rFonts w:ascii="Times" w:hAnsi="Times"/>
                      <w:sz w:val="24"/>
                      <w:szCs w:val="24"/>
                      <w:lang w:val="en-US"/>
                    </w:rPr>
                  </w:pPr>
                  <w:r w:rsidRPr="00393E2C">
                    <w:rPr>
                      <w:rFonts w:ascii="Times" w:hAnsi="Times"/>
                      <w:sz w:val="24"/>
                      <w:szCs w:val="24"/>
                      <w:lang w:val="en-US"/>
                    </w:rPr>
                    <w:t>3</w:t>
                  </w:r>
                </w:p>
              </w:tc>
              <w:tc>
                <w:tcPr>
                  <w:tcW w:w="7796" w:type="dxa"/>
                </w:tcPr>
                <w:p w14:paraId="48AB237B" w14:textId="77777777" w:rsidR="00393E2C" w:rsidRPr="00393E2C" w:rsidRDefault="00393E2C" w:rsidP="00393E2C">
                  <w:pPr>
                    <w:tabs>
                      <w:tab w:val="left" w:pos="220"/>
                      <w:tab w:val="left" w:pos="720"/>
                    </w:tabs>
                    <w:adjustRightInd w:val="0"/>
                    <w:spacing w:after="320" w:line="360" w:lineRule="atLeast"/>
                    <w:rPr>
                      <w:rFonts w:ascii="Times" w:hAnsi="Times" w:cs="Times"/>
                      <w:color w:val="000000"/>
                      <w:sz w:val="24"/>
                      <w:szCs w:val="24"/>
                      <w:lang w:val="en-US"/>
                    </w:rPr>
                  </w:pPr>
                  <w:r w:rsidRPr="00393E2C">
                    <w:rPr>
                      <w:rFonts w:ascii="Times" w:hAnsi="Times" w:cs="Times New Roman"/>
                      <w:color w:val="000000"/>
                      <w:sz w:val="24"/>
                      <w:szCs w:val="24"/>
                      <w:lang w:val="en-US"/>
                    </w:rPr>
                    <w:t xml:space="preserve">Assess the role of nationalism, religion, and identity in political developments. </w:t>
                  </w:r>
                  <w:r w:rsidRPr="00393E2C">
                    <w:rPr>
                      <w:rFonts w:ascii="MS Mincho" w:eastAsia="MS Mincho" w:hAnsi="MS Mincho" w:cs="MS Mincho"/>
                      <w:color w:val="000000"/>
                      <w:sz w:val="24"/>
                      <w:szCs w:val="24"/>
                      <w:lang w:val="en-US"/>
                    </w:rPr>
                    <w:t> </w:t>
                  </w:r>
                </w:p>
                <w:p w14:paraId="0FD6872D" w14:textId="77777777" w:rsidR="00731977" w:rsidRPr="00393E2C" w:rsidRDefault="00731977" w:rsidP="00731977">
                  <w:pPr>
                    <w:jc w:val="both"/>
                    <w:rPr>
                      <w:rFonts w:ascii="Times" w:hAnsi="Times"/>
                      <w:sz w:val="24"/>
                      <w:szCs w:val="24"/>
                      <w:lang w:val="en-US"/>
                    </w:rPr>
                  </w:pPr>
                </w:p>
              </w:tc>
            </w:tr>
            <w:tr w:rsidR="00731977" w:rsidRPr="00393E2C" w14:paraId="51D0F1F4" w14:textId="77777777" w:rsidTr="00393E2C">
              <w:trPr>
                <w:trHeight w:val="1403"/>
              </w:trPr>
              <w:tc>
                <w:tcPr>
                  <w:tcW w:w="1024" w:type="dxa"/>
                </w:tcPr>
                <w:p w14:paraId="60ACDED6" w14:textId="77777777" w:rsidR="00731977" w:rsidRPr="00393E2C" w:rsidRDefault="00731977" w:rsidP="00731977">
                  <w:pPr>
                    <w:jc w:val="both"/>
                    <w:rPr>
                      <w:rFonts w:ascii="Times" w:hAnsi="Times"/>
                      <w:sz w:val="24"/>
                      <w:szCs w:val="24"/>
                      <w:lang w:val="en-US"/>
                    </w:rPr>
                  </w:pPr>
                  <w:r w:rsidRPr="00393E2C">
                    <w:rPr>
                      <w:rFonts w:ascii="Times" w:hAnsi="Times"/>
                      <w:sz w:val="24"/>
                      <w:szCs w:val="24"/>
                      <w:lang w:val="en-US"/>
                    </w:rPr>
                    <w:lastRenderedPageBreak/>
                    <w:t>4</w:t>
                  </w:r>
                </w:p>
              </w:tc>
              <w:tc>
                <w:tcPr>
                  <w:tcW w:w="7796" w:type="dxa"/>
                </w:tcPr>
                <w:p w14:paraId="1BD9E695" w14:textId="77777777" w:rsidR="00393E2C" w:rsidRPr="00393E2C" w:rsidRDefault="00393E2C" w:rsidP="00393E2C">
                  <w:pPr>
                    <w:tabs>
                      <w:tab w:val="left" w:pos="220"/>
                      <w:tab w:val="left" w:pos="720"/>
                    </w:tabs>
                    <w:adjustRightInd w:val="0"/>
                    <w:spacing w:after="320" w:line="360" w:lineRule="atLeast"/>
                    <w:rPr>
                      <w:rFonts w:ascii="Times" w:hAnsi="Times" w:cs="Times"/>
                      <w:color w:val="000000"/>
                      <w:sz w:val="24"/>
                      <w:szCs w:val="24"/>
                      <w:lang w:val="en-US"/>
                    </w:rPr>
                  </w:pPr>
                  <w:r w:rsidRPr="00393E2C">
                    <w:rPr>
                      <w:rFonts w:ascii="Times" w:hAnsi="Times" w:cs="Times New Roman"/>
                      <w:color w:val="000000"/>
                      <w:sz w:val="24"/>
                      <w:szCs w:val="24"/>
                      <w:lang w:val="en-US"/>
                    </w:rPr>
                    <w:t xml:space="preserve">Evaluate the influence of international actors on Balkan politics </w:t>
                  </w:r>
                  <w:r w:rsidRPr="00393E2C">
                    <w:rPr>
                      <w:rFonts w:ascii="MS Mincho" w:eastAsia="MS Mincho" w:hAnsi="MS Mincho" w:cs="MS Mincho"/>
                      <w:color w:val="000000"/>
                      <w:sz w:val="24"/>
                      <w:szCs w:val="24"/>
                      <w:lang w:val="en-US"/>
                    </w:rPr>
                    <w:t> </w:t>
                  </w:r>
                </w:p>
                <w:p w14:paraId="62EDA49C" w14:textId="77777777" w:rsidR="00731977" w:rsidRPr="00393E2C" w:rsidRDefault="00731977" w:rsidP="00731977">
                  <w:pPr>
                    <w:jc w:val="both"/>
                    <w:rPr>
                      <w:rFonts w:ascii="Times" w:hAnsi="Times"/>
                      <w:sz w:val="24"/>
                      <w:szCs w:val="24"/>
                      <w:lang w:val="en-US"/>
                    </w:rPr>
                  </w:pPr>
                </w:p>
              </w:tc>
            </w:tr>
            <w:tr w:rsidR="00731977" w:rsidRPr="00393E2C" w14:paraId="0290CC12" w14:textId="77777777" w:rsidTr="00A25E79">
              <w:trPr>
                <w:trHeight w:val="278"/>
              </w:trPr>
              <w:tc>
                <w:tcPr>
                  <w:tcW w:w="1024" w:type="dxa"/>
                </w:tcPr>
                <w:p w14:paraId="57DEEC17" w14:textId="77777777" w:rsidR="00731977" w:rsidRPr="00393E2C" w:rsidRDefault="00731977" w:rsidP="00731977">
                  <w:pPr>
                    <w:jc w:val="both"/>
                    <w:rPr>
                      <w:rFonts w:ascii="Times" w:hAnsi="Times"/>
                      <w:sz w:val="24"/>
                      <w:szCs w:val="24"/>
                      <w:lang w:val="en-US"/>
                    </w:rPr>
                  </w:pPr>
                  <w:r w:rsidRPr="00393E2C">
                    <w:rPr>
                      <w:rFonts w:ascii="Times" w:hAnsi="Times"/>
                      <w:sz w:val="24"/>
                      <w:szCs w:val="24"/>
                      <w:lang w:val="en-US"/>
                    </w:rPr>
                    <w:t>5</w:t>
                  </w:r>
                </w:p>
              </w:tc>
              <w:tc>
                <w:tcPr>
                  <w:tcW w:w="7796" w:type="dxa"/>
                </w:tcPr>
                <w:p w14:paraId="02521B65" w14:textId="2D87DB35" w:rsidR="00393E2C" w:rsidRPr="00393E2C" w:rsidRDefault="00393E2C" w:rsidP="00393E2C">
                  <w:pPr>
                    <w:tabs>
                      <w:tab w:val="left" w:pos="220"/>
                      <w:tab w:val="left" w:pos="720"/>
                    </w:tabs>
                    <w:adjustRightInd w:val="0"/>
                    <w:spacing w:after="320" w:line="360" w:lineRule="atLeast"/>
                    <w:rPr>
                      <w:rFonts w:ascii="Times" w:hAnsi="Times" w:cs="Times"/>
                      <w:color w:val="000000"/>
                      <w:sz w:val="24"/>
                      <w:szCs w:val="24"/>
                      <w:lang w:val="en-US"/>
                    </w:rPr>
                  </w:pPr>
                  <w:r w:rsidRPr="00393E2C">
                    <w:rPr>
                      <w:rFonts w:ascii="Times" w:hAnsi="Times" w:cs="Times New Roman"/>
                      <w:color w:val="000000"/>
                      <w:sz w:val="24"/>
                      <w:szCs w:val="24"/>
                      <w:lang w:val="en-US"/>
                    </w:rPr>
                    <w:t xml:space="preserve">Critically discuss post-conflict </w:t>
                  </w:r>
                  <w:proofErr w:type="gramStart"/>
                  <w:r w:rsidRPr="00393E2C">
                    <w:rPr>
                      <w:rFonts w:ascii="Times" w:hAnsi="Times" w:cs="Times New Roman"/>
                      <w:color w:val="000000"/>
                      <w:sz w:val="24"/>
                      <w:szCs w:val="24"/>
                      <w:lang w:val="en-US"/>
                    </w:rPr>
                    <w:t>peacebuilding,reconciliation</w:t>
                  </w:r>
                  <w:proofErr w:type="gramEnd"/>
                  <w:r w:rsidRPr="00393E2C">
                    <w:rPr>
                      <w:rFonts w:ascii="Times" w:hAnsi="Times" w:cs="Times New Roman"/>
                      <w:color w:val="000000"/>
                      <w:sz w:val="24"/>
                      <w:szCs w:val="24"/>
                      <w:lang w:val="en-US"/>
                    </w:rPr>
                    <w:t xml:space="preserve">, and transitional justice in the </w:t>
                  </w:r>
                  <w:r w:rsidRPr="00393E2C">
                    <w:rPr>
                      <w:rFonts w:ascii="MS Mincho" w:eastAsia="MS Mincho" w:hAnsi="MS Mincho" w:cs="MS Mincho"/>
                      <w:color w:val="000000"/>
                      <w:sz w:val="24"/>
                      <w:szCs w:val="24"/>
                      <w:lang w:val="en-US"/>
                    </w:rPr>
                    <w:t> </w:t>
                  </w:r>
                  <w:r w:rsidRPr="00393E2C">
                    <w:rPr>
                      <w:rFonts w:ascii="Times" w:hAnsi="Times" w:cs="Times New Roman"/>
                      <w:color w:val="000000"/>
                      <w:sz w:val="24"/>
                      <w:szCs w:val="24"/>
                      <w:lang w:val="en-US"/>
                    </w:rPr>
                    <w:t xml:space="preserve">Balkans </w:t>
                  </w:r>
                  <w:r w:rsidRPr="00393E2C">
                    <w:rPr>
                      <w:rFonts w:ascii="MS Mincho" w:eastAsia="MS Mincho" w:hAnsi="MS Mincho" w:cs="MS Mincho"/>
                      <w:color w:val="000000"/>
                      <w:sz w:val="24"/>
                      <w:szCs w:val="24"/>
                      <w:lang w:val="en-US"/>
                    </w:rPr>
                    <w:t> </w:t>
                  </w:r>
                </w:p>
                <w:p w14:paraId="1E140F04" w14:textId="77777777" w:rsidR="00731977" w:rsidRPr="00393E2C" w:rsidRDefault="00731977" w:rsidP="00731977">
                  <w:pPr>
                    <w:jc w:val="both"/>
                    <w:rPr>
                      <w:rFonts w:ascii="Times" w:hAnsi="Times"/>
                      <w:sz w:val="24"/>
                      <w:szCs w:val="24"/>
                      <w:lang w:val="en-US"/>
                    </w:rPr>
                  </w:pPr>
                </w:p>
              </w:tc>
            </w:tr>
            <w:tr w:rsidR="00731977" w:rsidRPr="00393E2C" w14:paraId="6867C317" w14:textId="77777777" w:rsidTr="00A25E79">
              <w:trPr>
                <w:trHeight w:val="278"/>
              </w:trPr>
              <w:tc>
                <w:tcPr>
                  <w:tcW w:w="1024" w:type="dxa"/>
                </w:tcPr>
                <w:p w14:paraId="07F18A30" w14:textId="77777777" w:rsidR="00731977" w:rsidRPr="00393E2C" w:rsidRDefault="00731977" w:rsidP="00731977">
                  <w:pPr>
                    <w:jc w:val="both"/>
                    <w:rPr>
                      <w:rFonts w:ascii="Times" w:hAnsi="Times"/>
                      <w:sz w:val="24"/>
                      <w:szCs w:val="24"/>
                      <w:lang w:val="en-US"/>
                    </w:rPr>
                  </w:pPr>
                  <w:r w:rsidRPr="00393E2C">
                    <w:rPr>
                      <w:rFonts w:ascii="Times" w:hAnsi="Times"/>
                      <w:sz w:val="24"/>
                      <w:szCs w:val="24"/>
                      <w:lang w:val="en-US"/>
                    </w:rPr>
                    <w:t>6</w:t>
                  </w:r>
                </w:p>
              </w:tc>
              <w:tc>
                <w:tcPr>
                  <w:tcW w:w="7796" w:type="dxa"/>
                </w:tcPr>
                <w:p w14:paraId="584EF708" w14:textId="77777777" w:rsidR="00731977" w:rsidRPr="00393E2C" w:rsidRDefault="00731977" w:rsidP="00731977">
                  <w:pPr>
                    <w:jc w:val="both"/>
                    <w:rPr>
                      <w:rFonts w:ascii="Times" w:hAnsi="Times"/>
                      <w:sz w:val="24"/>
                      <w:szCs w:val="24"/>
                      <w:lang w:val="en-US"/>
                    </w:rPr>
                  </w:pPr>
                </w:p>
              </w:tc>
            </w:tr>
            <w:tr w:rsidR="00731977" w:rsidRPr="00393E2C" w14:paraId="446EFC1A" w14:textId="77777777" w:rsidTr="00A25E79">
              <w:trPr>
                <w:trHeight w:val="278"/>
              </w:trPr>
              <w:tc>
                <w:tcPr>
                  <w:tcW w:w="1024" w:type="dxa"/>
                </w:tcPr>
                <w:p w14:paraId="6FB42810" w14:textId="77777777" w:rsidR="00731977" w:rsidRPr="00393E2C" w:rsidRDefault="00731977" w:rsidP="00731977">
                  <w:pPr>
                    <w:jc w:val="both"/>
                    <w:rPr>
                      <w:rFonts w:ascii="Times" w:hAnsi="Times"/>
                      <w:sz w:val="24"/>
                      <w:szCs w:val="24"/>
                      <w:lang w:val="en-US"/>
                    </w:rPr>
                  </w:pPr>
                  <w:r w:rsidRPr="00393E2C">
                    <w:rPr>
                      <w:rFonts w:ascii="Times" w:hAnsi="Times"/>
                      <w:sz w:val="24"/>
                      <w:szCs w:val="24"/>
                      <w:lang w:val="en-US"/>
                    </w:rPr>
                    <w:t>7</w:t>
                  </w:r>
                </w:p>
              </w:tc>
              <w:tc>
                <w:tcPr>
                  <w:tcW w:w="7796" w:type="dxa"/>
                </w:tcPr>
                <w:p w14:paraId="6D71DE6D" w14:textId="77777777" w:rsidR="00731977" w:rsidRPr="00393E2C" w:rsidRDefault="00731977" w:rsidP="00731977">
                  <w:pPr>
                    <w:jc w:val="both"/>
                    <w:rPr>
                      <w:rFonts w:ascii="Times" w:hAnsi="Times"/>
                      <w:sz w:val="24"/>
                      <w:szCs w:val="24"/>
                      <w:lang w:val="en-US"/>
                    </w:rPr>
                  </w:pPr>
                </w:p>
              </w:tc>
            </w:tr>
          </w:tbl>
          <w:p w14:paraId="0BD6EB83" w14:textId="0C231C53" w:rsidR="00EF389B" w:rsidRPr="00393E2C" w:rsidRDefault="00EF389B" w:rsidP="00731977">
            <w:pPr>
              <w:pStyle w:val="TableParagraph"/>
              <w:spacing w:before="91" w:line="240" w:lineRule="atLeast"/>
              <w:ind w:right="176"/>
              <w:jc w:val="both"/>
              <w:rPr>
                <w:rFonts w:ascii="Times" w:hAnsi="Times"/>
                <w:sz w:val="24"/>
                <w:szCs w:val="24"/>
                <w:lang w:val="en-US"/>
              </w:rPr>
            </w:pPr>
          </w:p>
        </w:tc>
      </w:tr>
      <w:tr w:rsidR="00EF389B" w:rsidRPr="00393E2C" w14:paraId="053FDF09" w14:textId="77777777" w:rsidTr="002E6734">
        <w:trPr>
          <w:trHeight w:val="1041"/>
        </w:trPr>
        <w:tc>
          <w:tcPr>
            <w:tcW w:w="1522" w:type="dxa"/>
            <w:vAlign w:val="center"/>
          </w:tcPr>
          <w:p w14:paraId="10618E10" w14:textId="082B0009" w:rsidR="00EF389B" w:rsidRPr="00393E2C" w:rsidRDefault="00EF389B" w:rsidP="00EF389B">
            <w:pPr>
              <w:pStyle w:val="TableParagraph"/>
              <w:spacing w:before="30"/>
              <w:ind w:right="46"/>
              <w:jc w:val="center"/>
              <w:rPr>
                <w:rFonts w:ascii="Times" w:hAnsi="Times"/>
                <w:sz w:val="24"/>
                <w:szCs w:val="24"/>
                <w:lang w:val="en-US"/>
              </w:rPr>
            </w:pPr>
            <w:r w:rsidRPr="00393E2C">
              <w:rPr>
                <w:rFonts w:ascii="Times" w:hAnsi="Times"/>
                <w:sz w:val="24"/>
                <w:szCs w:val="24"/>
                <w:lang w:val="en-US"/>
              </w:rPr>
              <w:lastRenderedPageBreak/>
              <w:t>Program Outcomes Contributed by the Course</w:t>
            </w:r>
          </w:p>
        </w:tc>
        <w:tc>
          <w:tcPr>
            <w:tcW w:w="8835" w:type="dxa"/>
            <w:gridSpan w:val="5"/>
            <w:vAlign w:val="center"/>
          </w:tcPr>
          <w:p w14:paraId="511F786C" w14:textId="2971B278" w:rsidR="00731977" w:rsidRPr="00393E2C" w:rsidRDefault="00731977" w:rsidP="00731977">
            <w:pPr>
              <w:pStyle w:val="TableParagraph"/>
              <w:jc w:val="both"/>
              <w:rPr>
                <w:rFonts w:ascii="Times" w:hAnsi="Times"/>
                <w:bCs/>
                <w:sz w:val="24"/>
                <w:szCs w:val="24"/>
                <w:lang w:val="en-US"/>
              </w:rPr>
            </w:pPr>
            <w:r w:rsidRPr="00393E2C">
              <w:rPr>
                <w:rFonts w:ascii="Times" w:hAnsi="Times"/>
                <w:bCs/>
                <w:sz w:val="24"/>
                <w:szCs w:val="24"/>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393E2C" w14:paraId="7E10CF4A" w14:textId="77777777" w:rsidTr="00A25E79">
              <w:trPr>
                <w:trHeight w:val="280"/>
              </w:trPr>
              <w:tc>
                <w:tcPr>
                  <w:tcW w:w="1024" w:type="dxa"/>
                </w:tcPr>
                <w:p w14:paraId="3F5B9EAD" w14:textId="77777777" w:rsidR="00731977" w:rsidRPr="00393E2C" w:rsidRDefault="00731977" w:rsidP="00731977">
                  <w:pPr>
                    <w:jc w:val="both"/>
                    <w:rPr>
                      <w:rFonts w:ascii="Times" w:hAnsi="Times"/>
                      <w:sz w:val="24"/>
                      <w:szCs w:val="24"/>
                      <w:lang w:val="en-US"/>
                    </w:rPr>
                  </w:pPr>
                </w:p>
              </w:tc>
              <w:tc>
                <w:tcPr>
                  <w:tcW w:w="7784" w:type="dxa"/>
                </w:tcPr>
                <w:p w14:paraId="38E32BB7" w14:textId="18DC1440" w:rsidR="00731977" w:rsidRPr="00393E2C" w:rsidRDefault="00393E2C" w:rsidP="00731977">
                  <w:pPr>
                    <w:jc w:val="both"/>
                    <w:rPr>
                      <w:rFonts w:ascii="Times" w:hAnsi="Times"/>
                      <w:sz w:val="24"/>
                      <w:szCs w:val="24"/>
                      <w:lang w:val="en-US"/>
                    </w:rPr>
                  </w:pPr>
                  <w:r w:rsidRPr="00393E2C">
                    <w:rPr>
                      <w:rFonts w:ascii="Times" w:hAnsi="Times"/>
                      <w:sz w:val="24"/>
                      <w:szCs w:val="24"/>
                      <w:lang w:val="en-US"/>
                    </w:rPr>
                    <w:t xml:space="preserve">Understanding regional politcs and foreign policy </w:t>
                  </w:r>
                </w:p>
              </w:tc>
            </w:tr>
            <w:tr w:rsidR="00731977" w:rsidRPr="00393E2C" w14:paraId="109BAA97" w14:textId="77777777" w:rsidTr="00A25E79">
              <w:trPr>
                <w:trHeight w:val="268"/>
              </w:trPr>
              <w:tc>
                <w:tcPr>
                  <w:tcW w:w="1024" w:type="dxa"/>
                </w:tcPr>
                <w:p w14:paraId="65ED327B" w14:textId="77777777" w:rsidR="00731977" w:rsidRPr="00393E2C" w:rsidRDefault="00731977" w:rsidP="00731977">
                  <w:pPr>
                    <w:jc w:val="both"/>
                    <w:rPr>
                      <w:rFonts w:ascii="Times" w:hAnsi="Times"/>
                      <w:sz w:val="24"/>
                      <w:szCs w:val="24"/>
                      <w:lang w:val="en-US"/>
                    </w:rPr>
                  </w:pPr>
                </w:p>
              </w:tc>
              <w:tc>
                <w:tcPr>
                  <w:tcW w:w="7784" w:type="dxa"/>
                </w:tcPr>
                <w:p w14:paraId="57B68867" w14:textId="74AEB828" w:rsidR="00731977" w:rsidRPr="00393E2C" w:rsidRDefault="00393E2C" w:rsidP="00731977">
                  <w:pPr>
                    <w:jc w:val="both"/>
                    <w:rPr>
                      <w:rFonts w:ascii="Times" w:hAnsi="Times"/>
                      <w:sz w:val="24"/>
                      <w:szCs w:val="24"/>
                      <w:lang w:val="en-US"/>
                    </w:rPr>
                  </w:pPr>
                  <w:r w:rsidRPr="00393E2C">
                    <w:rPr>
                      <w:rFonts w:ascii="Times" w:hAnsi="Times"/>
                      <w:sz w:val="24"/>
                      <w:szCs w:val="24"/>
                      <w:lang w:val="en-US"/>
                    </w:rPr>
                    <w:t xml:space="preserve">Conflict anlaysis and peacebuilding </w:t>
                  </w:r>
                </w:p>
              </w:tc>
            </w:tr>
            <w:tr w:rsidR="00731977" w:rsidRPr="00393E2C" w14:paraId="57915FD8" w14:textId="77777777" w:rsidTr="00A25E79">
              <w:trPr>
                <w:trHeight w:val="280"/>
              </w:trPr>
              <w:tc>
                <w:tcPr>
                  <w:tcW w:w="1024" w:type="dxa"/>
                </w:tcPr>
                <w:p w14:paraId="3EEC2E29" w14:textId="77777777" w:rsidR="00731977" w:rsidRPr="00393E2C" w:rsidRDefault="00731977" w:rsidP="00731977">
                  <w:pPr>
                    <w:jc w:val="both"/>
                    <w:rPr>
                      <w:rFonts w:ascii="Times" w:hAnsi="Times"/>
                      <w:sz w:val="24"/>
                      <w:szCs w:val="24"/>
                      <w:lang w:val="en-US"/>
                    </w:rPr>
                  </w:pPr>
                </w:p>
              </w:tc>
              <w:tc>
                <w:tcPr>
                  <w:tcW w:w="7784" w:type="dxa"/>
                </w:tcPr>
                <w:p w14:paraId="05B3A36E" w14:textId="5FA9990E" w:rsidR="00731977" w:rsidRPr="00393E2C" w:rsidRDefault="00393E2C" w:rsidP="00731977">
                  <w:pPr>
                    <w:jc w:val="both"/>
                    <w:rPr>
                      <w:rFonts w:ascii="Times" w:hAnsi="Times"/>
                      <w:sz w:val="24"/>
                      <w:szCs w:val="24"/>
                      <w:lang w:val="en-US"/>
                    </w:rPr>
                  </w:pPr>
                  <w:r w:rsidRPr="00393E2C">
                    <w:rPr>
                      <w:rFonts w:ascii="Times" w:hAnsi="Times"/>
                      <w:sz w:val="24"/>
                      <w:szCs w:val="24"/>
                      <w:lang w:val="en-US"/>
                    </w:rPr>
                    <w:t xml:space="preserve">Analysis </w:t>
                  </w:r>
                  <w:proofErr w:type="gramStart"/>
                  <w:r w:rsidRPr="00393E2C">
                    <w:rPr>
                      <w:rFonts w:ascii="Times" w:hAnsi="Times"/>
                      <w:sz w:val="24"/>
                      <w:szCs w:val="24"/>
                      <w:lang w:val="en-US"/>
                    </w:rPr>
                    <w:t>of  Turkish</w:t>
                  </w:r>
                  <w:proofErr w:type="gramEnd"/>
                  <w:r w:rsidRPr="00393E2C">
                    <w:rPr>
                      <w:rFonts w:ascii="Times" w:hAnsi="Times"/>
                      <w:sz w:val="24"/>
                      <w:szCs w:val="24"/>
                      <w:lang w:val="en-US"/>
                    </w:rPr>
                    <w:t xml:space="preserve"> foreign policy in the Western Balkans </w:t>
                  </w:r>
                </w:p>
              </w:tc>
            </w:tr>
            <w:tr w:rsidR="00731977" w:rsidRPr="00393E2C" w14:paraId="30202A05" w14:textId="77777777" w:rsidTr="00A25E79">
              <w:trPr>
                <w:trHeight w:val="268"/>
              </w:trPr>
              <w:tc>
                <w:tcPr>
                  <w:tcW w:w="1024" w:type="dxa"/>
                </w:tcPr>
                <w:p w14:paraId="7F16B3BD" w14:textId="77777777" w:rsidR="00731977" w:rsidRPr="00393E2C" w:rsidRDefault="00731977" w:rsidP="00731977">
                  <w:pPr>
                    <w:jc w:val="both"/>
                    <w:rPr>
                      <w:rFonts w:ascii="Times" w:hAnsi="Times"/>
                      <w:sz w:val="24"/>
                      <w:szCs w:val="24"/>
                      <w:lang w:val="en-US"/>
                    </w:rPr>
                  </w:pPr>
                </w:p>
              </w:tc>
              <w:tc>
                <w:tcPr>
                  <w:tcW w:w="7784" w:type="dxa"/>
                </w:tcPr>
                <w:p w14:paraId="24FA446F" w14:textId="77777777" w:rsidR="00731977" w:rsidRPr="00393E2C" w:rsidRDefault="00731977" w:rsidP="00731977">
                  <w:pPr>
                    <w:jc w:val="both"/>
                    <w:rPr>
                      <w:rFonts w:ascii="Times" w:hAnsi="Times"/>
                      <w:sz w:val="24"/>
                      <w:szCs w:val="24"/>
                      <w:lang w:val="en-US"/>
                    </w:rPr>
                  </w:pPr>
                </w:p>
              </w:tc>
            </w:tr>
            <w:tr w:rsidR="00731977" w:rsidRPr="00393E2C" w14:paraId="089B4BCC" w14:textId="77777777" w:rsidTr="00A25E79">
              <w:trPr>
                <w:trHeight w:val="280"/>
              </w:trPr>
              <w:tc>
                <w:tcPr>
                  <w:tcW w:w="1024" w:type="dxa"/>
                </w:tcPr>
                <w:p w14:paraId="5CF8D788" w14:textId="77777777" w:rsidR="00731977" w:rsidRPr="00393E2C" w:rsidRDefault="00731977" w:rsidP="00731977">
                  <w:pPr>
                    <w:jc w:val="both"/>
                    <w:rPr>
                      <w:rFonts w:ascii="Times" w:hAnsi="Times"/>
                      <w:sz w:val="24"/>
                      <w:szCs w:val="24"/>
                      <w:lang w:val="en-US"/>
                    </w:rPr>
                  </w:pPr>
                </w:p>
              </w:tc>
              <w:tc>
                <w:tcPr>
                  <w:tcW w:w="7784" w:type="dxa"/>
                </w:tcPr>
                <w:p w14:paraId="517174D1" w14:textId="77777777" w:rsidR="00731977" w:rsidRPr="00393E2C" w:rsidRDefault="00731977" w:rsidP="00731977">
                  <w:pPr>
                    <w:jc w:val="both"/>
                    <w:rPr>
                      <w:rFonts w:ascii="Times" w:hAnsi="Times"/>
                      <w:sz w:val="24"/>
                      <w:szCs w:val="24"/>
                      <w:lang w:val="en-US"/>
                    </w:rPr>
                  </w:pPr>
                </w:p>
              </w:tc>
            </w:tr>
            <w:tr w:rsidR="00731977" w:rsidRPr="00393E2C" w14:paraId="17464FAF" w14:textId="77777777" w:rsidTr="00A25E79">
              <w:trPr>
                <w:trHeight w:val="280"/>
              </w:trPr>
              <w:tc>
                <w:tcPr>
                  <w:tcW w:w="1024" w:type="dxa"/>
                </w:tcPr>
                <w:p w14:paraId="48B78ABB" w14:textId="77777777" w:rsidR="00731977" w:rsidRPr="00393E2C" w:rsidRDefault="00731977" w:rsidP="00731977">
                  <w:pPr>
                    <w:jc w:val="both"/>
                    <w:rPr>
                      <w:rFonts w:ascii="Times" w:hAnsi="Times"/>
                      <w:sz w:val="24"/>
                      <w:szCs w:val="24"/>
                      <w:lang w:val="en-US"/>
                    </w:rPr>
                  </w:pPr>
                </w:p>
              </w:tc>
              <w:tc>
                <w:tcPr>
                  <w:tcW w:w="7784" w:type="dxa"/>
                </w:tcPr>
                <w:p w14:paraId="4451F58F" w14:textId="77777777" w:rsidR="00731977" w:rsidRPr="00393E2C" w:rsidRDefault="00731977" w:rsidP="00731977">
                  <w:pPr>
                    <w:jc w:val="both"/>
                    <w:rPr>
                      <w:rFonts w:ascii="Times" w:hAnsi="Times"/>
                      <w:sz w:val="24"/>
                      <w:szCs w:val="24"/>
                      <w:lang w:val="en-US"/>
                    </w:rPr>
                  </w:pPr>
                </w:p>
              </w:tc>
            </w:tr>
            <w:tr w:rsidR="00731977" w:rsidRPr="00393E2C" w14:paraId="59554A46" w14:textId="77777777" w:rsidTr="00A25E79">
              <w:trPr>
                <w:trHeight w:val="280"/>
              </w:trPr>
              <w:tc>
                <w:tcPr>
                  <w:tcW w:w="1024" w:type="dxa"/>
                </w:tcPr>
                <w:p w14:paraId="7F6BB327" w14:textId="77777777" w:rsidR="00731977" w:rsidRPr="00393E2C" w:rsidRDefault="00731977" w:rsidP="00731977">
                  <w:pPr>
                    <w:jc w:val="both"/>
                    <w:rPr>
                      <w:rFonts w:ascii="Times" w:hAnsi="Times"/>
                      <w:sz w:val="24"/>
                      <w:szCs w:val="24"/>
                      <w:lang w:val="en-US"/>
                    </w:rPr>
                  </w:pPr>
                </w:p>
              </w:tc>
              <w:tc>
                <w:tcPr>
                  <w:tcW w:w="7784" w:type="dxa"/>
                </w:tcPr>
                <w:p w14:paraId="61C4E36A" w14:textId="77777777" w:rsidR="00731977" w:rsidRPr="00393E2C" w:rsidRDefault="00731977" w:rsidP="00731977">
                  <w:pPr>
                    <w:jc w:val="both"/>
                    <w:rPr>
                      <w:rFonts w:ascii="Times" w:hAnsi="Times"/>
                      <w:sz w:val="24"/>
                      <w:szCs w:val="24"/>
                      <w:lang w:val="en-US"/>
                    </w:rPr>
                  </w:pPr>
                </w:p>
              </w:tc>
            </w:tr>
            <w:tr w:rsidR="00731977" w:rsidRPr="00393E2C" w14:paraId="1487A263" w14:textId="77777777" w:rsidTr="00A25E79">
              <w:trPr>
                <w:trHeight w:val="280"/>
              </w:trPr>
              <w:tc>
                <w:tcPr>
                  <w:tcW w:w="1024" w:type="dxa"/>
                </w:tcPr>
                <w:p w14:paraId="380F476E" w14:textId="77777777" w:rsidR="00731977" w:rsidRPr="00393E2C" w:rsidRDefault="00731977" w:rsidP="00731977">
                  <w:pPr>
                    <w:jc w:val="both"/>
                    <w:rPr>
                      <w:rFonts w:ascii="Times" w:hAnsi="Times"/>
                      <w:sz w:val="24"/>
                      <w:szCs w:val="24"/>
                      <w:lang w:val="en-US"/>
                    </w:rPr>
                  </w:pPr>
                </w:p>
              </w:tc>
              <w:tc>
                <w:tcPr>
                  <w:tcW w:w="7784" w:type="dxa"/>
                </w:tcPr>
                <w:p w14:paraId="3D34254C" w14:textId="77777777" w:rsidR="00731977" w:rsidRPr="00393E2C" w:rsidRDefault="00731977" w:rsidP="00731977">
                  <w:pPr>
                    <w:jc w:val="both"/>
                    <w:rPr>
                      <w:rFonts w:ascii="Times" w:hAnsi="Times"/>
                      <w:sz w:val="24"/>
                      <w:szCs w:val="24"/>
                      <w:lang w:val="en-US"/>
                    </w:rPr>
                  </w:pPr>
                </w:p>
              </w:tc>
            </w:tr>
            <w:tr w:rsidR="00731977" w:rsidRPr="00393E2C" w14:paraId="56E80B33" w14:textId="77777777" w:rsidTr="00A25E79">
              <w:trPr>
                <w:trHeight w:val="280"/>
              </w:trPr>
              <w:tc>
                <w:tcPr>
                  <w:tcW w:w="1024" w:type="dxa"/>
                </w:tcPr>
                <w:p w14:paraId="326D7846" w14:textId="77777777" w:rsidR="00731977" w:rsidRPr="00393E2C" w:rsidRDefault="00731977" w:rsidP="00731977">
                  <w:pPr>
                    <w:jc w:val="both"/>
                    <w:rPr>
                      <w:rFonts w:ascii="Times" w:hAnsi="Times"/>
                      <w:sz w:val="24"/>
                      <w:szCs w:val="24"/>
                      <w:lang w:val="en-US"/>
                    </w:rPr>
                  </w:pPr>
                </w:p>
              </w:tc>
              <w:tc>
                <w:tcPr>
                  <w:tcW w:w="7784" w:type="dxa"/>
                </w:tcPr>
                <w:p w14:paraId="2CABD3C6" w14:textId="77777777" w:rsidR="00731977" w:rsidRPr="00393E2C" w:rsidRDefault="00731977" w:rsidP="00731977">
                  <w:pPr>
                    <w:jc w:val="both"/>
                    <w:rPr>
                      <w:rFonts w:ascii="Times" w:hAnsi="Times"/>
                      <w:sz w:val="24"/>
                      <w:szCs w:val="24"/>
                      <w:lang w:val="en-US"/>
                    </w:rPr>
                  </w:pPr>
                </w:p>
              </w:tc>
            </w:tr>
            <w:tr w:rsidR="00731977" w:rsidRPr="00393E2C" w14:paraId="4882A89C" w14:textId="77777777" w:rsidTr="00A25E79">
              <w:trPr>
                <w:trHeight w:val="280"/>
              </w:trPr>
              <w:tc>
                <w:tcPr>
                  <w:tcW w:w="1024" w:type="dxa"/>
                </w:tcPr>
                <w:p w14:paraId="1F028D2E" w14:textId="77777777" w:rsidR="00731977" w:rsidRPr="00393E2C" w:rsidRDefault="00731977" w:rsidP="00731977">
                  <w:pPr>
                    <w:jc w:val="both"/>
                    <w:rPr>
                      <w:rFonts w:ascii="Times" w:hAnsi="Times"/>
                      <w:sz w:val="24"/>
                      <w:szCs w:val="24"/>
                      <w:lang w:val="en-US"/>
                    </w:rPr>
                  </w:pPr>
                </w:p>
              </w:tc>
              <w:tc>
                <w:tcPr>
                  <w:tcW w:w="7784" w:type="dxa"/>
                </w:tcPr>
                <w:p w14:paraId="3FEED588" w14:textId="77777777" w:rsidR="00731977" w:rsidRPr="00393E2C" w:rsidRDefault="00731977" w:rsidP="00731977">
                  <w:pPr>
                    <w:jc w:val="both"/>
                    <w:rPr>
                      <w:rFonts w:ascii="Times" w:hAnsi="Times"/>
                      <w:sz w:val="24"/>
                      <w:szCs w:val="24"/>
                      <w:lang w:val="en-US"/>
                    </w:rPr>
                  </w:pPr>
                </w:p>
              </w:tc>
            </w:tr>
          </w:tbl>
          <w:p w14:paraId="04E5F6F6" w14:textId="164ADD7B" w:rsidR="00EF389B" w:rsidRPr="00393E2C" w:rsidRDefault="00EF389B" w:rsidP="00731977">
            <w:pPr>
              <w:pStyle w:val="TableParagraph"/>
              <w:jc w:val="both"/>
              <w:rPr>
                <w:rFonts w:ascii="Times" w:hAnsi="Times"/>
                <w:sz w:val="24"/>
                <w:szCs w:val="24"/>
                <w:lang w:val="en-US"/>
              </w:rPr>
            </w:pPr>
          </w:p>
        </w:tc>
      </w:tr>
      <w:tr w:rsidR="00EF389B" w:rsidRPr="00393E2C" w14:paraId="330DB22F" w14:textId="77777777" w:rsidTr="002E6734">
        <w:trPr>
          <w:trHeight w:val="1190"/>
        </w:trPr>
        <w:tc>
          <w:tcPr>
            <w:tcW w:w="1522" w:type="dxa"/>
            <w:vAlign w:val="center"/>
          </w:tcPr>
          <w:p w14:paraId="7E5C216D" w14:textId="59673B4D" w:rsidR="00EF389B" w:rsidRPr="00393E2C" w:rsidRDefault="00EF389B" w:rsidP="00EF389B">
            <w:pPr>
              <w:pStyle w:val="TableParagraph"/>
              <w:spacing w:before="227"/>
              <w:ind w:right="46"/>
              <w:jc w:val="center"/>
              <w:rPr>
                <w:rFonts w:ascii="Times" w:hAnsi="Times"/>
                <w:sz w:val="24"/>
                <w:szCs w:val="24"/>
                <w:lang w:val="en-US"/>
              </w:rPr>
            </w:pPr>
            <w:r w:rsidRPr="00393E2C">
              <w:rPr>
                <w:rFonts w:ascii="Times" w:hAnsi="Times"/>
                <w:sz w:val="24"/>
                <w:szCs w:val="24"/>
                <w:lang w:val="en-US"/>
              </w:rPr>
              <w:t>Contribution of the Course to Field Instruction</w:t>
            </w:r>
          </w:p>
        </w:tc>
        <w:tc>
          <w:tcPr>
            <w:tcW w:w="8835" w:type="dxa"/>
            <w:gridSpan w:val="5"/>
            <w:vAlign w:val="center"/>
          </w:tcPr>
          <w:p w14:paraId="27278B09" w14:textId="3FBD41F0" w:rsidR="00EF389B" w:rsidRPr="00393E2C" w:rsidRDefault="00EF389B" w:rsidP="00EF389B">
            <w:pPr>
              <w:pStyle w:val="TableParagraph"/>
              <w:ind w:left="110"/>
              <w:jc w:val="both"/>
              <w:rPr>
                <w:rFonts w:ascii="Times" w:hAnsi="Times"/>
                <w:sz w:val="24"/>
                <w:szCs w:val="24"/>
                <w:lang w:val="en-US"/>
              </w:rPr>
            </w:pPr>
          </w:p>
        </w:tc>
      </w:tr>
      <w:tr w:rsidR="00EF389B" w:rsidRPr="00393E2C" w14:paraId="599EB8D2" w14:textId="77777777" w:rsidTr="002E6734">
        <w:trPr>
          <w:trHeight w:val="2567"/>
        </w:trPr>
        <w:tc>
          <w:tcPr>
            <w:tcW w:w="1522" w:type="dxa"/>
            <w:vAlign w:val="center"/>
          </w:tcPr>
          <w:p w14:paraId="494CD2ED" w14:textId="23EAFF23" w:rsidR="00EF389B" w:rsidRPr="00393E2C" w:rsidRDefault="00EF389B" w:rsidP="00EF389B">
            <w:pPr>
              <w:pStyle w:val="TableParagraph"/>
              <w:ind w:right="359"/>
              <w:jc w:val="center"/>
              <w:rPr>
                <w:rFonts w:ascii="Times" w:hAnsi="Times"/>
                <w:sz w:val="24"/>
                <w:szCs w:val="24"/>
                <w:lang w:val="en-US"/>
              </w:rPr>
            </w:pPr>
            <w:r w:rsidRPr="00393E2C">
              <w:rPr>
                <w:rFonts w:ascii="Times" w:hAnsi="Times"/>
                <w:sz w:val="24"/>
                <w:szCs w:val="24"/>
                <w:lang w:val="en-US"/>
              </w:rPr>
              <w:t xml:space="preserve">Topics Covered in </w:t>
            </w:r>
            <w:r w:rsidR="00685BD5" w:rsidRPr="00393E2C">
              <w:rPr>
                <w:rFonts w:ascii="Times" w:hAnsi="Times"/>
                <w:sz w:val="24"/>
                <w:szCs w:val="24"/>
                <w:lang w:val="en-US"/>
              </w:rPr>
              <w:t xml:space="preserve">the </w:t>
            </w:r>
            <w:r w:rsidRPr="00393E2C">
              <w:rPr>
                <w:rFonts w:ascii="Times" w:hAnsi="Times"/>
                <w:sz w:val="24"/>
                <w:szCs w:val="24"/>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393E2C" w14:paraId="0E84BC14" w14:textId="77777777" w:rsidTr="00651F0F">
              <w:tc>
                <w:tcPr>
                  <w:tcW w:w="1024" w:type="dxa"/>
                </w:tcPr>
                <w:p w14:paraId="4792F858" w14:textId="6FE15463" w:rsidR="00AF3427" w:rsidRPr="00393E2C" w:rsidRDefault="00AF3427" w:rsidP="00AF3427">
                  <w:pPr>
                    <w:jc w:val="both"/>
                    <w:rPr>
                      <w:rFonts w:ascii="Times" w:hAnsi="Times"/>
                      <w:sz w:val="24"/>
                      <w:szCs w:val="24"/>
                      <w:lang w:val="en-US"/>
                    </w:rPr>
                  </w:pPr>
                  <w:r w:rsidRPr="00393E2C">
                    <w:rPr>
                      <w:rFonts w:ascii="Times" w:hAnsi="Times"/>
                      <w:sz w:val="24"/>
                      <w:szCs w:val="24"/>
                      <w:lang w:val="en-US"/>
                    </w:rPr>
                    <w:t>1. Week</w:t>
                  </w:r>
                </w:p>
              </w:tc>
              <w:tc>
                <w:tcPr>
                  <w:tcW w:w="7786" w:type="dxa"/>
                </w:tcPr>
                <w:p w14:paraId="25400BE1"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Introduction: Defining the Balkans</w:t>
                  </w:r>
                  <w:r w:rsidRPr="00393E2C">
                    <w:rPr>
                      <w:rFonts w:ascii="MS Mincho" w:eastAsia="MS Mincho" w:hAnsi="MS Mincho" w:cs="MS Mincho"/>
                      <w:bCs/>
                      <w:color w:val="000000"/>
                      <w:sz w:val="24"/>
                      <w:szCs w:val="24"/>
                      <w:lang w:val="en-US"/>
                    </w:rPr>
                    <w:t> </w:t>
                  </w:r>
                </w:p>
                <w:p w14:paraId="6C4E2F98" w14:textId="77777777" w:rsidR="00AF3427" w:rsidRPr="00393E2C" w:rsidRDefault="00AF3427" w:rsidP="00AF3427">
                  <w:pPr>
                    <w:jc w:val="both"/>
                    <w:rPr>
                      <w:rFonts w:ascii="Times" w:hAnsi="Times"/>
                      <w:sz w:val="24"/>
                      <w:szCs w:val="24"/>
                      <w:lang w:val="en-US"/>
                    </w:rPr>
                  </w:pPr>
                </w:p>
              </w:tc>
            </w:tr>
            <w:tr w:rsidR="00AF3427" w:rsidRPr="00393E2C" w14:paraId="48B2FD97" w14:textId="77777777" w:rsidTr="00393E2C">
              <w:trPr>
                <w:trHeight w:val="1286"/>
              </w:trPr>
              <w:tc>
                <w:tcPr>
                  <w:tcW w:w="1024" w:type="dxa"/>
                </w:tcPr>
                <w:p w14:paraId="15300749" w14:textId="32549FCE" w:rsidR="00AF3427" w:rsidRPr="00393E2C" w:rsidRDefault="00AF3427" w:rsidP="00AF3427">
                  <w:pPr>
                    <w:jc w:val="both"/>
                    <w:rPr>
                      <w:rFonts w:ascii="Times" w:hAnsi="Times"/>
                      <w:sz w:val="24"/>
                      <w:szCs w:val="24"/>
                      <w:lang w:val="en-US"/>
                    </w:rPr>
                  </w:pPr>
                  <w:r w:rsidRPr="00393E2C">
                    <w:rPr>
                      <w:rFonts w:ascii="Times" w:hAnsi="Times"/>
                      <w:sz w:val="24"/>
                      <w:szCs w:val="24"/>
                      <w:lang w:val="en-US"/>
                    </w:rPr>
                    <w:t>2. Week</w:t>
                  </w:r>
                </w:p>
              </w:tc>
              <w:tc>
                <w:tcPr>
                  <w:tcW w:w="7786" w:type="dxa"/>
                </w:tcPr>
                <w:p w14:paraId="1B892E2A"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 xml:space="preserve">Nationalism and State Formation in the 19th and Early 20th Century </w:t>
                  </w:r>
                </w:p>
                <w:p w14:paraId="6E9441F3" w14:textId="77777777" w:rsidR="00AF3427" w:rsidRPr="00393E2C" w:rsidRDefault="00AF3427" w:rsidP="00AF3427">
                  <w:pPr>
                    <w:jc w:val="both"/>
                    <w:rPr>
                      <w:rFonts w:ascii="Times" w:hAnsi="Times"/>
                      <w:sz w:val="24"/>
                      <w:szCs w:val="24"/>
                      <w:lang w:val="en-US"/>
                    </w:rPr>
                  </w:pPr>
                </w:p>
              </w:tc>
            </w:tr>
            <w:tr w:rsidR="00AF3427" w:rsidRPr="00393E2C" w14:paraId="48D28821" w14:textId="77777777" w:rsidTr="00393E2C">
              <w:trPr>
                <w:trHeight w:val="962"/>
              </w:trPr>
              <w:tc>
                <w:tcPr>
                  <w:tcW w:w="1024" w:type="dxa"/>
                </w:tcPr>
                <w:p w14:paraId="15B75C81" w14:textId="14F5FB7D" w:rsidR="00AF3427" w:rsidRPr="00393E2C" w:rsidRDefault="00AF3427" w:rsidP="00AF3427">
                  <w:pPr>
                    <w:jc w:val="both"/>
                    <w:rPr>
                      <w:rFonts w:ascii="Times" w:hAnsi="Times"/>
                      <w:sz w:val="24"/>
                      <w:szCs w:val="24"/>
                      <w:lang w:val="en-US"/>
                    </w:rPr>
                  </w:pPr>
                  <w:r w:rsidRPr="00393E2C">
                    <w:rPr>
                      <w:rFonts w:ascii="Times" w:hAnsi="Times"/>
                      <w:sz w:val="24"/>
                      <w:szCs w:val="24"/>
                      <w:lang w:val="en-US"/>
                    </w:rPr>
                    <w:t>3. Week</w:t>
                  </w:r>
                </w:p>
              </w:tc>
              <w:tc>
                <w:tcPr>
                  <w:tcW w:w="7786" w:type="dxa"/>
                </w:tcPr>
                <w:p w14:paraId="7AEFBC25"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The Balkans in the Interwar Period and WWII</w:t>
                  </w:r>
                  <w:r w:rsidRPr="00393E2C">
                    <w:rPr>
                      <w:rFonts w:ascii="MS Mincho" w:eastAsia="MS Mincho" w:hAnsi="MS Mincho" w:cs="MS Mincho"/>
                      <w:bCs/>
                      <w:color w:val="000000"/>
                      <w:sz w:val="24"/>
                      <w:szCs w:val="24"/>
                      <w:lang w:val="en-US"/>
                    </w:rPr>
                    <w:t> </w:t>
                  </w:r>
                </w:p>
                <w:p w14:paraId="366481C1" w14:textId="77777777" w:rsidR="00AF3427" w:rsidRPr="00393E2C" w:rsidRDefault="00AF3427" w:rsidP="00AF3427">
                  <w:pPr>
                    <w:jc w:val="both"/>
                    <w:rPr>
                      <w:rFonts w:ascii="Times" w:hAnsi="Times"/>
                      <w:sz w:val="24"/>
                      <w:szCs w:val="24"/>
                      <w:lang w:val="en-US"/>
                    </w:rPr>
                  </w:pPr>
                </w:p>
              </w:tc>
            </w:tr>
            <w:tr w:rsidR="00AF3427" w:rsidRPr="00393E2C" w14:paraId="73FCE1C6" w14:textId="77777777" w:rsidTr="00651F0F">
              <w:tc>
                <w:tcPr>
                  <w:tcW w:w="1024" w:type="dxa"/>
                </w:tcPr>
                <w:p w14:paraId="4FBD2A9C" w14:textId="77C2F814" w:rsidR="00AF3427" w:rsidRPr="00393E2C" w:rsidRDefault="00AF3427" w:rsidP="00AF3427">
                  <w:pPr>
                    <w:jc w:val="both"/>
                    <w:rPr>
                      <w:rFonts w:ascii="Times" w:hAnsi="Times"/>
                      <w:sz w:val="24"/>
                      <w:szCs w:val="24"/>
                      <w:lang w:val="en-US"/>
                    </w:rPr>
                  </w:pPr>
                  <w:r w:rsidRPr="00393E2C">
                    <w:rPr>
                      <w:rFonts w:ascii="Times" w:hAnsi="Times"/>
                      <w:sz w:val="24"/>
                      <w:szCs w:val="24"/>
                      <w:lang w:val="en-US"/>
                    </w:rPr>
                    <w:t>4. Week</w:t>
                  </w:r>
                </w:p>
              </w:tc>
              <w:tc>
                <w:tcPr>
                  <w:tcW w:w="7786" w:type="dxa"/>
                </w:tcPr>
                <w:p w14:paraId="7A709C57"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 xml:space="preserve">Socialist Yugoslavia and Other Socialist States in the Balkans </w:t>
                  </w:r>
                </w:p>
                <w:p w14:paraId="27188D99" w14:textId="77777777" w:rsidR="00AF3427" w:rsidRPr="00393E2C" w:rsidRDefault="00AF3427" w:rsidP="00AF3427">
                  <w:pPr>
                    <w:jc w:val="both"/>
                    <w:rPr>
                      <w:rFonts w:ascii="Times" w:hAnsi="Times"/>
                      <w:sz w:val="24"/>
                      <w:szCs w:val="24"/>
                      <w:lang w:val="en-US"/>
                    </w:rPr>
                  </w:pPr>
                </w:p>
              </w:tc>
            </w:tr>
            <w:tr w:rsidR="00AF3427" w:rsidRPr="00393E2C" w14:paraId="668D5AA6" w14:textId="77777777" w:rsidTr="00651F0F">
              <w:tc>
                <w:tcPr>
                  <w:tcW w:w="1024" w:type="dxa"/>
                </w:tcPr>
                <w:p w14:paraId="476E55CD" w14:textId="4E5A4658" w:rsidR="00AF3427" w:rsidRPr="00393E2C" w:rsidRDefault="00AF3427" w:rsidP="00AF3427">
                  <w:pPr>
                    <w:jc w:val="both"/>
                    <w:rPr>
                      <w:rFonts w:ascii="Times" w:hAnsi="Times"/>
                      <w:sz w:val="24"/>
                      <w:szCs w:val="24"/>
                      <w:lang w:val="en-US"/>
                    </w:rPr>
                  </w:pPr>
                  <w:r w:rsidRPr="00393E2C">
                    <w:rPr>
                      <w:rFonts w:ascii="Times" w:hAnsi="Times"/>
                      <w:sz w:val="24"/>
                      <w:szCs w:val="24"/>
                      <w:lang w:val="en-US"/>
                    </w:rPr>
                    <w:t>5. Week</w:t>
                  </w:r>
                </w:p>
              </w:tc>
              <w:tc>
                <w:tcPr>
                  <w:tcW w:w="7786" w:type="dxa"/>
                </w:tcPr>
                <w:p w14:paraId="781DD415"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New Roman"/>
                      <w:color w:val="000000"/>
                      <w:sz w:val="24"/>
                      <w:szCs w:val="24"/>
                      <w:lang w:val="en-US"/>
                    </w:rPr>
                    <w:t xml:space="preserve">The Collapse of Yugoslavia: Causes and Consequences </w:t>
                  </w:r>
                </w:p>
                <w:p w14:paraId="6EDE7076" w14:textId="77777777" w:rsidR="00AF3427" w:rsidRPr="00393E2C" w:rsidRDefault="00AF3427" w:rsidP="00AF3427">
                  <w:pPr>
                    <w:jc w:val="both"/>
                    <w:rPr>
                      <w:rFonts w:ascii="Times" w:hAnsi="Times"/>
                      <w:sz w:val="24"/>
                      <w:szCs w:val="24"/>
                      <w:lang w:val="en-US"/>
                    </w:rPr>
                  </w:pPr>
                </w:p>
              </w:tc>
            </w:tr>
            <w:tr w:rsidR="00AF3427" w:rsidRPr="00393E2C" w14:paraId="3A75AAFD" w14:textId="77777777" w:rsidTr="00651F0F">
              <w:tc>
                <w:tcPr>
                  <w:tcW w:w="1024" w:type="dxa"/>
                </w:tcPr>
                <w:p w14:paraId="57DB6ED7" w14:textId="360D2BCB" w:rsidR="00AF3427" w:rsidRPr="00393E2C" w:rsidRDefault="00AF3427" w:rsidP="00AF3427">
                  <w:pPr>
                    <w:jc w:val="both"/>
                    <w:rPr>
                      <w:rFonts w:ascii="Times" w:hAnsi="Times"/>
                      <w:sz w:val="24"/>
                      <w:szCs w:val="24"/>
                      <w:lang w:val="en-US"/>
                    </w:rPr>
                  </w:pPr>
                  <w:r w:rsidRPr="00393E2C">
                    <w:rPr>
                      <w:rFonts w:ascii="Times" w:hAnsi="Times"/>
                      <w:sz w:val="24"/>
                      <w:szCs w:val="24"/>
                      <w:lang w:val="en-US"/>
                    </w:rPr>
                    <w:t>6. Week</w:t>
                  </w:r>
                </w:p>
              </w:tc>
              <w:tc>
                <w:tcPr>
                  <w:tcW w:w="7786" w:type="dxa"/>
                </w:tcPr>
                <w:p w14:paraId="54865893"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The Wars of Yugoslav Succession (1991–1999)</w:t>
                  </w:r>
                  <w:r w:rsidRPr="00393E2C">
                    <w:rPr>
                      <w:rFonts w:ascii="MS Mincho" w:eastAsia="MS Mincho" w:hAnsi="MS Mincho" w:cs="MS Mincho"/>
                      <w:bCs/>
                      <w:color w:val="000000"/>
                      <w:sz w:val="24"/>
                      <w:szCs w:val="24"/>
                      <w:lang w:val="en-US"/>
                    </w:rPr>
                    <w:t> </w:t>
                  </w:r>
                </w:p>
                <w:p w14:paraId="18381476" w14:textId="77777777" w:rsidR="00AF3427" w:rsidRPr="00393E2C" w:rsidRDefault="00AF3427" w:rsidP="00AF3427">
                  <w:pPr>
                    <w:jc w:val="both"/>
                    <w:rPr>
                      <w:rFonts w:ascii="Times" w:hAnsi="Times"/>
                      <w:sz w:val="24"/>
                      <w:szCs w:val="24"/>
                      <w:lang w:val="en-US"/>
                    </w:rPr>
                  </w:pPr>
                </w:p>
              </w:tc>
            </w:tr>
            <w:tr w:rsidR="00AF3427" w:rsidRPr="00393E2C" w14:paraId="6B71A7E3" w14:textId="77777777" w:rsidTr="00651F0F">
              <w:tc>
                <w:tcPr>
                  <w:tcW w:w="1024" w:type="dxa"/>
                </w:tcPr>
                <w:p w14:paraId="4F2D879F" w14:textId="23D8E40C" w:rsidR="00AF3427" w:rsidRPr="00393E2C" w:rsidRDefault="00AF3427" w:rsidP="00AF3427">
                  <w:pPr>
                    <w:jc w:val="both"/>
                    <w:rPr>
                      <w:rFonts w:ascii="Times" w:hAnsi="Times"/>
                      <w:sz w:val="24"/>
                      <w:szCs w:val="24"/>
                      <w:lang w:val="en-US"/>
                    </w:rPr>
                  </w:pPr>
                  <w:r w:rsidRPr="00393E2C">
                    <w:rPr>
                      <w:rFonts w:ascii="Times" w:hAnsi="Times"/>
                      <w:sz w:val="24"/>
                      <w:szCs w:val="24"/>
                      <w:lang w:val="en-US"/>
                    </w:rPr>
                    <w:t>7. Week</w:t>
                  </w:r>
                </w:p>
              </w:tc>
              <w:tc>
                <w:tcPr>
                  <w:tcW w:w="7786" w:type="dxa"/>
                </w:tcPr>
                <w:p w14:paraId="583C1576"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 xml:space="preserve">Peace Agreements and Post-Conflict Reconstruction </w:t>
                  </w:r>
                </w:p>
                <w:p w14:paraId="20B8C531" w14:textId="77777777" w:rsidR="00AF3427" w:rsidRPr="00393E2C" w:rsidRDefault="00AF3427" w:rsidP="00AF3427">
                  <w:pPr>
                    <w:jc w:val="both"/>
                    <w:rPr>
                      <w:rFonts w:ascii="Times" w:hAnsi="Times"/>
                      <w:sz w:val="24"/>
                      <w:szCs w:val="24"/>
                      <w:lang w:val="en-US"/>
                    </w:rPr>
                  </w:pPr>
                </w:p>
              </w:tc>
            </w:tr>
            <w:tr w:rsidR="00AF3427" w:rsidRPr="00393E2C" w14:paraId="5339304A" w14:textId="77777777" w:rsidTr="00651F0F">
              <w:tc>
                <w:tcPr>
                  <w:tcW w:w="1024" w:type="dxa"/>
                </w:tcPr>
                <w:p w14:paraId="0242AD6C" w14:textId="79207C72" w:rsidR="00AF3427" w:rsidRPr="00393E2C" w:rsidRDefault="00AF3427" w:rsidP="00AF3427">
                  <w:pPr>
                    <w:jc w:val="both"/>
                    <w:rPr>
                      <w:rFonts w:ascii="Times" w:hAnsi="Times"/>
                      <w:sz w:val="24"/>
                      <w:szCs w:val="24"/>
                      <w:lang w:val="en-US"/>
                    </w:rPr>
                  </w:pPr>
                  <w:r w:rsidRPr="00393E2C">
                    <w:rPr>
                      <w:rFonts w:ascii="Times" w:hAnsi="Times"/>
                      <w:sz w:val="24"/>
                      <w:szCs w:val="24"/>
                      <w:lang w:val="en-US"/>
                    </w:rPr>
                    <w:t>8. Week</w:t>
                  </w:r>
                </w:p>
              </w:tc>
              <w:tc>
                <w:tcPr>
                  <w:tcW w:w="7786" w:type="dxa"/>
                </w:tcPr>
                <w:p w14:paraId="5303C8BF" w14:textId="5222B125" w:rsidR="00AF3427" w:rsidRPr="00393E2C" w:rsidRDefault="00AF3427" w:rsidP="00AF3427">
                  <w:pPr>
                    <w:jc w:val="both"/>
                    <w:rPr>
                      <w:rFonts w:ascii="Times" w:hAnsi="Times"/>
                      <w:sz w:val="24"/>
                      <w:szCs w:val="24"/>
                      <w:lang w:val="en-US"/>
                    </w:rPr>
                  </w:pPr>
                  <w:r w:rsidRPr="00393E2C">
                    <w:rPr>
                      <w:rFonts w:ascii="Times" w:hAnsi="Times"/>
                      <w:sz w:val="24"/>
                      <w:szCs w:val="24"/>
                      <w:lang w:val="en-US"/>
                    </w:rPr>
                    <w:t>Midterm Week</w:t>
                  </w:r>
                </w:p>
              </w:tc>
            </w:tr>
            <w:tr w:rsidR="00AF3427" w:rsidRPr="00393E2C" w14:paraId="086A26ED" w14:textId="77777777" w:rsidTr="00651F0F">
              <w:tc>
                <w:tcPr>
                  <w:tcW w:w="1024" w:type="dxa"/>
                </w:tcPr>
                <w:p w14:paraId="53FE5CC0" w14:textId="02B6E4C2" w:rsidR="00AF3427" w:rsidRPr="00393E2C" w:rsidRDefault="00AF3427" w:rsidP="00AF3427">
                  <w:pPr>
                    <w:jc w:val="both"/>
                    <w:rPr>
                      <w:rFonts w:ascii="Times" w:hAnsi="Times"/>
                      <w:sz w:val="24"/>
                      <w:szCs w:val="24"/>
                      <w:lang w:val="en-US"/>
                    </w:rPr>
                  </w:pPr>
                  <w:r w:rsidRPr="00393E2C">
                    <w:rPr>
                      <w:rFonts w:ascii="Times" w:hAnsi="Times"/>
                      <w:sz w:val="24"/>
                      <w:szCs w:val="24"/>
                      <w:lang w:val="en-US"/>
                    </w:rPr>
                    <w:lastRenderedPageBreak/>
                    <w:t>9. Week</w:t>
                  </w:r>
                </w:p>
              </w:tc>
              <w:tc>
                <w:tcPr>
                  <w:tcW w:w="7786" w:type="dxa"/>
                </w:tcPr>
                <w:p w14:paraId="4E2D931F"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 xml:space="preserve">Transitional Justice and Reconciliation in the Balkans </w:t>
                  </w:r>
                </w:p>
                <w:p w14:paraId="603911BB" w14:textId="77777777" w:rsidR="00AF3427" w:rsidRPr="00393E2C" w:rsidRDefault="00AF3427" w:rsidP="00AF3427">
                  <w:pPr>
                    <w:jc w:val="both"/>
                    <w:rPr>
                      <w:rFonts w:ascii="Times" w:hAnsi="Times"/>
                      <w:sz w:val="24"/>
                      <w:szCs w:val="24"/>
                      <w:lang w:val="en-US"/>
                    </w:rPr>
                  </w:pPr>
                </w:p>
              </w:tc>
            </w:tr>
            <w:tr w:rsidR="00AF3427" w:rsidRPr="00393E2C" w14:paraId="2875823C" w14:textId="77777777" w:rsidTr="00651F0F">
              <w:tc>
                <w:tcPr>
                  <w:tcW w:w="1024" w:type="dxa"/>
                </w:tcPr>
                <w:p w14:paraId="6B640C77" w14:textId="6FF93DC7" w:rsidR="00AF3427" w:rsidRPr="00393E2C" w:rsidRDefault="00AF3427" w:rsidP="00AF3427">
                  <w:pPr>
                    <w:jc w:val="both"/>
                    <w:rPr>
                      <w:rFonts w:ascii="Times" w:hAnsi="Times"/>
                      <w:sz w:val="24"/>
                      <w:szCs w:val="24"/>
                      <w:lang w:val="en-US"/>
                    </w:rPr>
                  </w:pPr>
                  <w:r w:rsidRPr="00393E2C">
                    <w:rPr>
                      <w:rFonts w:ascii="Times" w:hAnsi="Times"/>
                      <w:sz w:val="24"/>
                      <w:szCs w:val="24"/>
                      <w:lang w:val="en-US"/>
                    </w:rPr>
                    <w:t>10. Week</w:t>
                  </w:r>
                </w:p>
              </w:tc>
              <w:tc>
                <w:tcPr>
                  <w:tcW w:w="7786" w:type="dxa"/>
                </w:tcPr>
                <w:p w14:paraId="3BA3FB7E"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The Balkans and the EU</w:t>
                  </w:r>
                  <w:r w:rsidRPr="00393E2C">
                    <w:rPr>
                      <w:rFonts w:ascii="MS Mincho" w:eastAsia="MS Mincho" w:hAnsi="MS Mincho" w:cs="MS Mincho"/>
                      <w:bCs/>
                      <w:color w:val="000000"/>
                      <w:sz w:val="24"/>
                      <w:szCs w:val="24"/>
                      <w:lang w:val="en-US"/>
                    </w:rPr>
                    <w:t> </w:t>
                  </w:r>
                </w:p>
                <w:p w14:paraId="783F1E2C" w14:textId="77777777" w:rsidR="00AF3427" w:rsidRPr="00393E2C" w:rsidRDefault="00AF3427" w:rsidP="00AF3427">
                  <w:pPr>
                    <w:jc w:val="both"/>
                    <w:rPr>
                      <w:rFonts w:ascii="Times" w:hAnsi="Times"/>
                      <w:sz w:val="24"/>
                      <w:szCs w:val="24"/>
                      <w:lang w:val="en-US"/>
                    </w:rPr>
                  </w:pPr>
                </w:p>
              </w:tc>
            </w:tr>
            <w:tr w:rsidR="00AF3427" w:rsidRPr="00393E2C" w14:paraId="4CFD8761" w14:textId="77777777" w:rsidTr="00651F0F">
              <w:tc>
                <w:tcPr>
                  <w:tcW w:w="1024" w:type="dxa"/>
                </w:tcPr>
                <w:p w14:paraId="3F120233" w14:textId="4457AB86" w:rsidR="00AF3427" w:rsidRPr="00393E2C" w:rsidRDefault="00AF3427" w:rsidP="00AF3427">
                  <w:pPr>
                    <w:jc w:val="both"/>
                    <w:rPr>
                      <w:rFonts w:ascii="Times" w:hAnsi="Times"/>
                      <w:sz w:val="24"/>
                      <w:szCs w:val="24"/>
                      <w:lang w:val="en-US"/>
                    </w:rPr>
                  </w:pPr>
                  <w:r w:rsidRPr="00393E2C">
                    <w:rPr>
                      <w:rFonts w:ascii="Times" w:hAnsi="Times"/>
                      <w:sz w:val="24"/>
                      <w:szCs w:val="24"/>
                      <w:lang w:val="en-US"/>
                    </w:rPr>
                    <w:t>11. Week</w:t>
                  </w:r>
                </w:p>
              </w:tc>
              <w:tc>
                <w:tcPr>
                  <w:tcW w:w="7786" w:type="dxa"/>
                </w:tcPr>
                <w:p w14:paraId="5206D707"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The Balkans and NATO</w:t>
                  </w:r>
                  <w:r w:rsidRPr="00393E2C">
                    <w:rPr>
                      <w:rFonts w:ascii="MS Mincho" w:eastAsia="MS Mincho" w:hAnsi="MS Mincho" w:cs="MS Mincho"/>
                      <w:bCs/>
                      <w:color w:val="000000"/>
                      <w:sz w:val="24"/>
                      <w:szCs w:val="24"/>
                      <w:lang w:val="en-US"/>
                    </w:rPr>
                    <w:t> </w:t>
                  </w:r>
                </w:p>
                <w:p w14:paraId="30EB4687" w14:textId="77777777" w:rsidR="00AF3427" w:rsidRPr="00393E2C" w:rsidRDefault="00AF3427" w:rsidP="00AF3427">
                  <w:pPr>
                    <w:jc w:val="both"/>
                    <w:rPr>
                      <w:rFonts w:ascii="Times" w:hAnsi="Times"/>
                      <w:sz w:val="24"/>
                      <w:szCs w:val="24"/>
                      <w:lang w:val="en-US"/>
                    </w:rPr>
                  </w:pPr>
                </w:p>
              </w:tc>
            </w:tr>
            <w:tr w:rsidR="00AF3427" w:rsidRPr="00393E2C" w14:paraId="238A262F" w14:textId="77777777" w:rsidTr="00651F0F">
              <w:tc>
                <w:tcPr>
                  <w:tcW w:w="1024" w:type="dxa"/>
                </w:tcPr>
                <w:p w14:paraId="353F6204" w14:textId="51E6C8D2" w:rsidR="00AF3427" w:rsidRPr="00393E2C" w:rsidRDefault="00AF3427" w:rsidP="00AF3427">
                  <w:pPr>
                    <w:jc w:val="both"/>
                    <w:rPr>
                      <w:rFonts w:ascii="Times" w:hAnsi="Times"/>
                      <w:sz w:val="24"/>
                      <w:szCs w:val="24"/>
                      <w:lang w:val="en-US"/>
                    </w:rPr>
                  </w:pPr>
                  <w:r w:rsidRPr="00393E2C">
                    <w:rPr>
                      <w:rFonts w:ascii="Times" w:hAnsi="Times"/>
                      <w:sz w:val="24"/>
                      <w:szCs w:val="24"/>
                      <w:lang w:val="en-US"/>
                    </w:rPr>
                    <w:t>12. Week</w:t>
                  </w:r>
                </w:p>
              </w:tc>
              <w:tc>
                <w:tcPr>
                  <w:tcW w:w="7786" w:type="dxa"/>
                </w:tcPr>
                <w:p w14:paraId="5F59DC42"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 xml:space="preserve">The Role of Russia, Turkey, and Other External Actors </w:t>
                  </w:r>
                </w:p>
                <w:p w14:paraId="5B9FFBC2" w14:textId="77777777" w:rsidR="00AF3427" w:rsidRPr="00393E2C" w:rsidRDefault="00AF3427" w:rsidP="00AF3427">
                  <w:pPr>
                    <w:jc w:val="both"/>
                    <w:rPr>
                      <w:rFonts w:ascii="Times" w:hAnsi="Times"/>
                      <w:sz w:val="24"/>
                      <w:szCs w:val="24"/>
                      <w:lang w:val="en-US"/>
                    </w:rPr>
                  </w:pPr>
                </w:p>
              </w:tc>
            </w:tr>
            <w:tr w:rsidR="00AF3427" w:rsidRPr="00393E2C" w14:paraId="1B337996" w14:textId="77777777" w:rsidTr="00651F0F">
              <w:tc>
                <w:tcPr>
                  <w:tcW w:w="1024" w:type="dxa"/>
                </w:tcPr>
                <w:p w14:paraId="05E79159" w14:textId="796E7069" w:rsidR="00AF3427" w:rsidRPr="00393E2C" w:rsidRDefault="00AF3427" w:rsidP="00AF3427">
                  <w:pPr>
                    <w:jc w:val="both"/>
                    <w:rPr>
                      <w:rFonts w:ascii="Times" w:hAnsi="Times"/>
                      <w:sz w:val="24"/>
                      <w:szCs w:val="24"/>
                      <w:lang w:val="en-US"/>
                    </w:rPr>
                  </w:pPr>
                  <w:r w:rsidRPr="00393E2C">
                    <w:rPr>
                      <w:rFonts w:ascii="Times" w:hAnsi="Times"/>
                      <w:sz w:val="24"/>
                      <w:szCs w:val="24"/>
                      <w:lang w:val="en-US"/>
                    </w:rPr>
                    <w:t>13. Week</w:t>
                  </w:r>
                </w:p>
              </w:tc>
              <w:tc>
                <w:tcPr>
                  <w:tcW w:w="7786" w:type="dxa"/>
                </w:tcPr>
                <w:p w14:paraId="2FB517B7"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Contemporary Political Challenges</w:t>
                  </w:r>
                  <w:r w:rsidRPr="00393E2C">
                    <w:rPr>
                      <w:rFonts w:ascii="MS Mincho" w:eastAsia="MS Mincho" w:hAnsi="MS Mincho" w:cs="MS Mincho"/>
                      <w:bCs/>
                      <w:color w:val="000000"/>
                      <w:sz w:val="24"/>
                      <w:szCs w:val="24"/>
                      <w:lang w:val="en-US"/>
                    </w:rPr>
                    <w:t> </w:t>
                  </w:r>
                </w:p>
                <w:p w14:paraId="1FBFC69F" w14:textId="77777777" w:rsidR="00AF3427" w:rsidRPr="00393E2C" w:rsidRDefault="00AF3427" w:rsidP="00AF3427">
                  <w:pPr>
                    <w:jc w:val="both"/>
                    <w:rPr>
                      <w:rFonts w:ascii="Times" w:hAnsi="Times"/>
                      <w:sz w:val="24"/>
                      <w:szCs w:val="24"/>
                      <w:lang w:val="en-US"/>
                    </w:rPr>
                  </w:pPr>
                </w:p>
              </w:tc>
            </w:tr>
            <w:tr w:rsidR="00AF3427" w:rsidRPr="00393E2C" w14:paraId="4E57598D" w14:textId="77777777" w:rsidTr="00651F0F">
              <w:tc>
                <w:tcPr>
                  <w:tcW w:w="1024" w:type="dxa"/>
                </w:tcPr>
                <w:p w14:paraId="20CC2F55" w14:textId="292320B8" w:rsidR="00AF3427" w:rsidRPr="00393E2C" w:rsidRDefault="00AF3427" w:rsidP="00AF3427">
                  <w:pPr>
                    <w:jc w:val="both"/>
                    <w:rPr>
                      <w:rFonts w:ascii="Times" w:hAnsi="Times"/>
                      <w:sz w:val="24"/>
                      <w:szCs w:val="24"/>
                      <w:lang w:val="en-US"/>
                    </w:rPr>
                  </w:pPr>
                  <w:r w:rsidRPr="00393E2C">
                    <w:rPr>
                      <w:rFonts w:ascii="Times" w:hAnsi="Times"/>
                      <w:sz w:val="24"/>
                      <w:szCs w:val="24"/>
                      <w:lang w:val="en-US"/>
                    </w:rPr>
                    <w:t>14. Week</w:t>
                  </w:r>
                </w:p>
              </w:tc>
              <w:tc>
                <w:tcPr>
                  <w:tcW w:w="7786" w:type="dxa"/>
                </w:tcPr>
                <w:p w14:paraId="3FBC4154"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Regional Cooperation and Disputes</w:t>
                  </w:r>
                  <w:r w:rsidRPr="00393E2C">
                    <w:rPr>
                      <w:rFonts w:ascii="MS Mincho" w:eastAsia="MS Mincho" w:hAnsi="MS Mincho" w:cs="MS Mincho"/>
                      <w:bCs/>
                      <w:color w:val="000000"/>
                      <w:sz w:val="24"/>
                      <w:szCs w:val="24"/>
                      <w:lang w:val="en-US"/>
                    </w:rPr>
                    <w:t> </w:t>
                  </w:r>
                </w:p>
                <w:p w14:paraId="5440A06D" w14:textId="77777777" w:rsidR="00AF3427" w:rsidRPr="00393E2C" w:rsidRDefault="00AF3427" w:rsidP="00AF3427">
                  <w:pPr>
                    <w:jc w:val="both"/>
                    <w:rPr>
                      <w:rFonts w:ascii="Times" w:hAnsi="Times"/>
                      <w:sz w:val="24"/>
                      <w:szCs w:val="24"/>
                      <w:lang w:val="en-US"/>
                    </w:rPr>
                  </w:pPr>
                </w:p>
              </w:tc>
            </w:tr>
            <w:tr w:rsidR="00AF3427" w:rsidRPr="00393E2C" w14:paraId="0A7F942A" w14:textId="77777777" w:rsidTr="00651F0F">
              <w:tc>
                <w:tcPr>
                  <w:tcW w:w="1024" w:type="dxa"/>
                </w:tcPr>
                <w:p w14:paraId="08135BE7" w14:textId="107D7081" w:rsidR="00AF3427" w:rsidRPr="00393E2C" w:rsidRDefault="00AF3427" w:rsidP="00AF3427">
                  <w:pPr>
                    <w:jc w:val="both"/>
                    <w:rPr>
                      <w:rFonts w:ascii="Times" w:hAnsi="Times"/>
                      <w:sz w:val="24"/>
                      <w:szCs w:val="24"/>
                      <w:lang w:val="en-US"/>
                    </w:rPr>
                  </w:pPr>
                  <w:r w:rsidRPr="00393E2C">
                    <w:rPr>
                      <w:rFonts w:ascii="Times" w:hAnsi="Times"/>
                      <w:sz w:val="24"/>
                      <w:szCs w:val="24"/>
                      <w:lang w:val="en-US"/>
                    </w:rPr>
                    <w:t>15. Week</w:t>
                  </w:r>
                </w:p>
              </w:tc>
              <w:tc>
                <w:tcPr>
                  <w:tcW w:w="7786" w:type="dxa"/>
                </w:tcPr>
                <w:p w14:paraId="3F627221" w14:textId="77777777" w:rsidR="00393E2C" w:rsidRPr="00393E2C" w:rsidRDefault="00393E2C" w:rsidP="00393E2C">
                  <w:pPr>
                    <w:adjustRightInd w:val="0"/>
                    <w:spacing w:after="240" w:line="360" w:lineRule="atLeast"/>
                    <w:rPr>
                      <w:rFonts w:ascii="Times" w:hAnsi="Times" w:cs="Times"/>
                      <w:color w:val="000000"/>
                      <w:sz w:val="24"/>
                      <w:szCs w:val="24"/>
                      <w:lang w:val="en-US"/>
                    </w:rPr>
                  </w:pPr>
                  <w:r w:rsidRPr="00393E2C">
                    <w:rPr>
                      <w:rFonts w:ascii="Times" w:hAnsi="Times" w:cs="Times"/>
                      <w:bCs/>
                      <w:color w:val="000000"/>
                      <w:sz w:val="24"/>
                      <w:szCs w:val="24"/>
                      <w:lang w:val="en-US"/>
                    </w:rPr>
                    <w:t xml:space="preserve">Future of the Balkans in International Politics </w:t>
                  </w:r>
                </w:p>
                <w:p w14:paraId="69B9730C" w14:textId="77777777" w:rsidR="00AF3427" w:rsidRPr="00393E2C" w:rsidRDefault="00AF3427" w:rsidP="00AF3427">
                  <w:pPr>
                    <w:jc w:val="both"/>
                    <w:rPr>
                      <w:rFonts w:ascii="Times" w:hAnsi="Times"/>
                      <w:sz w:val="24"/>
                      <w:szCs w:val="24"/>
                      <w:lang w:val="en-US"/>
                    </w:rPr>
                  </w:pPr>
                </w:p>
              </w:tc>
            </w:tr>
          </w:tbl>
          <w:p w14:paraId="00084DD6" w14:textId="46124FFA" w:rsidR="00EF389B" w:rsidRPr="00393E2C" w:rsidRDefault="00EF389B" w:rsidP="00EF389B">
            <w:pPr>
              <w:jc w:val="both"/>
              <w:rPr>
                <w:rFonts w:ascii="Times" w:hAnsi="Times"/>
                <w:sz w:val="24"/>
                <w:szCs w:val="24"/>
                <w:lang w:val="en-US"/>
              </w:rPr>
            </w:pPr>
          </w:p>
        </w:tc>
      </w:tr>
      <w:tr w:rsidR="002E6734" w:rsidRPr="00393E2C" w14:paraId="66C1755B" w14:textId="77777777" w:rsidTr="002E6734">
        <w:trPr>
          <w:trHeight w:val="2567"/>
        </w:trPr>
        <w:tc>
          <w:tcPr>
            <w:tcW w:w="1522" w:type="dxa"/>
            <w:vAlign w:val="center"/>
          </w:tcPr>
          <w:p w14:paraId="7B649EC8" w14:textId="0BCBACAA" w:rsidR="002E6734" w:rsidRPr="00393E2C" w:rsidRDefault="002E6734" w:rsidP="002E6734">
            <w:pPr>
              <w:pStyle w:val="TableParagraph"/>
              <w:ind w:right="359"/>
              <w:jc w:val="center"/>
              <w:rPr>
                <w:rFonts w:ascii="Times" w:hAnsi="Times"/>
                <w:sz w:val="24"/>
                <w:szCs w:val="24"/>
                <w:lang w:val="en-US"/>
              </w:rPr>
            </w:pPr>
            <w:r w:rsidRPr="00393E2C">
              <w:rPr>
                <w:rFonts w:ascii="Times" w:hAnsi="Times"/>
                <w:spacing w:val="-2"/>
                <w:sz w:val="24"/>
                <w:szCs w:val="24"/>
                <w:lang w:val="en-US"/>
              </w:rPr>
              <w:lastRenderedPageBreak/>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393E2C" w14:paraId="131D7CFC" w14:textId="77777777" w:rsidTr="0096113A">
              <w:trPr>
                <w:trHeight w:val="404"/>
              </w:trPr>
              <w:tc>
                <w:tcPr>
                  <w:tcW w:w="3019" w:type="dxa"/>
                </w:tcPr>
                <w:p w14:paraId="5D92B517" w14:textId="7165B400" w:rsidR="002E6734" w:rsidRPr="00393E2C" w:rsidRDefault="002E6734" w:rsidP="002E6734">
                  <w:pPr>
                    <w:rPr>
                      <w:rFonts w:ascii="Times" w:hAnsi="Times" w:cs="Calibri"/>
                      <w:bCs/>
                      <w:sz w:val="24"/>
                      <w:szCs w:val="24"/>
                      <w:lang w:val="en-US"/>
                    </w:rPr>
                  </w:pPr>
                  <w:r w:rsidRPr="00393E2C">
                    <w:rPr>
                      <w:rFonts w:ascii="Times" w:eastAsia="Times New Roman" w:hAnsi="Times" w:cs="Calibri"/>
                      <w:bCs/>
                      <w:color w:val="3B3A36"/>
                      <w:sz w:val="24"/>
                      <w:szCs w:val="24"/>
                      <w:lang w:val="en-US" w:eastAsia="tr-TR"/>
                    </w:rPr>
                    <w:t>In-Term Studies</w:t>
                  </w:r>
                </w:p>
              </w:tc>
              <w:tc>
                <w:tcPr>
                  <w:tcW w:w="3019" w:type="dxa"/>
                </w:tcPr>
                <w:p w14:paraId="603A19A2" w14:textId="7C6694A6" w:rsidR="002E6734" w:rsidRPr="00393E2C" w:rsidRDefault="002E6734" w:rsidP="002E6734">
                  <w:pPr>
                    <w:rPr>
                      <w:rFonts w:ascii="Times" w:hAnsi="Times" w:cs="Calibri"/>
                      <w:bCs/>
                      <w:sz w:val="24"/>
                      <w:szCs w:val="24"/>
                      <w:lang w:val="en-US"/>
                    </w:rPr>
                  </w:pPr>
                  <w:r w:rsidRPr="00393E2C">
                    <w:rPr>
                      <w:rFonts w:ascii="Times" w:eastAsia="Times New Roman" w:hAnsi="Times" w:cs="Calibri"/>
                      <w:bCs/>
                      <w:color w:val="3B3A36"/>
                      <w:sz w:val="24"/>
                      <w:szCs w:val="24"/>
                      <w:lang w:val="en-US" w:eastAsia="tr-TR"/>
                    </w:rPr>
                    <w:t>Quantity</w:t>
                  </w:r>
                </w:p>
              </w:tc>
              <w:tc>
                <w:tcPr>
                  <w:tcW w:w="3020" w:type="dxa"/>
                </w:tcPr>
                <w:p w14:paraId="2FF6335E" w14:textId="278B485D" w:rsidR="002E6734" w:rsidRPr="00393E2C" w:rsidRDefault="002E6734" w:rsidP="002E6734">
                  <w:pPr>
                    <w:rPr>
                      <w:rFonts w:ascii="Times" w:hAnsi="Times" w:cs="Calibri"/>
                      <w:bCs/>
                      <w:sz w:val="24"/>
                      <w:szCs w:val="24"/>
                      <w:lang w:val="en-US"/>
                    </w:rPr>
                  </w:pPr>
                  <w:r w:rsidRPr="00393E2C">
                    <w:rPr>
                      <w:rFonts w:ascii="Times" w:eastAsia="Times New Roman" w:hAnsi="Times" w:cs="Calibri"/>
                      <w:bCs/>
                      <w:color w:val="3B3A36"/>
                      <w:sz w:val="24"/>
                      <w:szCs w:val="24"/>
                      <w:lang w:val="en-US" w:eastAsia="tr-TR"/>
                    </w:rPr>
                    <w:t>Percentage %</w:t>
                  </w:r>
                </w:p>
              </w:tc>
            </w:tr>
            <w:tr w:rsidR="002E6734" w:rsidRPr="00393E2C" w14:paraId="3EA86BA4" w14:textId="77777777" w:rsidTr="0096113A">
              <w:trPr>
                <w:trHeight w:val="384"/>
              </w:trPr>
              <w:tc>
                <w:tcPr>
                  <w:tcW w:w="3019" w:type="dxa"/>
                </w:tcPr>
                <w:p w14:paraId="6D508F3C" w14:textId="143B7095" w:rsidR="002E6734" w:rsidRPr="00393E2C" w:rsidRDefault="002E6734" w:rsidP="002E6734">
                  <w:pPr>
                    <w:rPr>
                      <w:rFonts w:ascii="Times" w:hAnsi="Times" w:cs="Calibri"/>
                      <w:sz w:val="24"/>
                      <w:szCs w:val="24"/>
                      <w:lang w:val="en-US"/>
                    </w:rPr>
                  </w:pPr>
                  <w:r w:rsidRPr="00393E2C">
                    <w:rPr>
                      <w:rFonts w:ascii="Times" w:eastAsia="Times New Roman" w:hAnsi="Times" w:cs="Calibri"/>
                      <w:color w:val="3A3A3A"/>
                      <w:sz w:val="24"/>
                      <w:szCs w:val="24"/>
                      <w:lang w:val="en-US" w:eastAsia="tr-TR"/>
                    </w:rPr>
                    <w:t>Mid-terms</w:t>
                  </w:r>
                </w:p>
              </w:tc>
              <w:tc>
                <w:tcPr>
                  <w:tcW w:w="3019" w:type="dxa"/>
                </w:tcPr>
                <w:p w14:paraId="4693D9C5" w14:textId="3EC1280A" w:rsidR="002E6734" w:rsidRPr="00393E2C" w:rsidRDefault="00393E2C" w:rsidP="002E6734">
                  <w:pPr>
                    <w:rPr>
                      <w:rFonts w:ascii="Times" w:hAnsi="Times" w:cs="Calibri"/>
                      <w:sz w:val="24"/>
                      <w:szCs w:val="24"/>
                      <w:lang w:val="en-US"/>
                    </w:rPr>
                  </w:pPr>
                  <w:r w:rsidRPr="00393E2C">
                    <w:rPr>
                      <w:rFonts w:ascii="Times" w:hAnsi="Times" w:cs="Calibri"/>
                      <w:sz w:val="24"/>
                      <w:szCs w:val="24"/>
                      <w:lang w:val="en-US"/>
                    </w:rPr>
                    <w:t>1</w:t>
                  </w:r>
                </w:p>
              </w:tc>
              <w:tc>
                <w:tcPr>
                  <w:tcW w:w="3020" w:type="dxa"/>
                </w:tcPr>
                <w:p w14:paraId="311646D7" w14:textId="1329EF7D" w:rsidR="002E6734" w:rsidRPr="00393E2C" w:rsidRDefault="002E6734" w:rsidP="002E6734">
                  <w:pPr>
                    <w:rPr>
                      <w:rFonts w:ascii="Times" w:hAnsi="Times" w:cs="Calibri"/>
                      <w:sz w:val="24"/>
                      <w:szCs w:val="24"/>
                      <w:lang w:val="en-US"/>
                    </w:rPr>
                  </w:pPr>
                  <w:r w:rsidRPr="00393E2C">
                    <w:rPr>
                      <w:rFonts w:ascii="Times" w:eastAsia="Times New Roman" w:hAnsi="Times" w:cs="Calibri"/>
                      <w:color w:val="3B3A36"/>
                      <w:sz w:val="24"/>
                      <w:szCs w:val="24"/>
                      <w:lang w:val="en-US" w:eastAsia="tr-TR"/>
                    </w:rPr>
                    <w:t>%</w:t>
                  </w:r>
                  <w:r w:rsidR="00393E2C" w:rsidRPr="00393E2C">
                    <w:rPr>
                      <w:rFonts w:ascii="Times" w:eastAsia="Times New Roman" w:hAnsi="Times" w:cs="Calibri"/>
                      <w:color w:val="3B3A36"/>
                      <w:sz w:val="24"/>
                      <w:szCs w:val="24"/>
                      <w:lang w:val="en-US" w:eastAsia="tr-TR"/>
                    </w:rPr>
                    <w:t xml:space="preserve"> 30</w:t>
                  </w:r>
                </w:p>
              </w:tc>
            </w:tr>
            <w:tr w:rsidR="002E6734" w:rsidRPr="00393E2C" w14:paraId="365B2445" w14:textId="77777777" w:rsidTr="00393E2C">
              <w:trPr>
                <w:trHeight w:val="440"/>
              </w:trPr>
              <w:tc>
                <w:tcPr>
                  <w:tcW w:w="3019" w:type="dxa"/>
                </w:tcPr>
                <w:p w14:paraId="5E363BA2" w14:textId="41AB5F07" w:rsidR="002E6734" w:rsidRPr="00393E2C" w:rsidRDefault="002E6734" w:rsidP="002E6734">
                  <w:pPr>
                    <w:rPr>
                      <w:rFonts w:ascii="Times" w:hAnsi="Times" w:cs="Calibri"/>
                      <w:sz w:val="24"/>
                      <w:szCs w:val="24"/>
                      <w:lang w:val="en-US"/>
                    </w:rPr>
                  </w:pPr>
                  <w:r w:rsidRPr="00393E2C">
                    <w:rPr>
                      <w:rFonts w:ascii="Times" w:eastAsia="Times New Roman" w:hAnsi="Times" w:cs="Calibri"/>
                      <w:color w:val="3A3A3A"/>
                      <w:sz w:val="24"/>
                      <w:szCs w:val="24"/>
                      <w:lang w:val="en-US" w:eastAsia="tr-TR"/>
                    </w:rPr>
                    <w:t>Quizzes</w:t>
                  </w:r>
                </w:p>
              </w:tc>
              <w:tc>
                <w:tcPr>
                  <w:tcW w:w="3019" w:type="dxa"/>
                </w:tcPr>
                <w:p w14:paraId="619A9383" w14:textId="736CF00B" w:rsidR="002E6734" w:rsidRPr="00393E2C" w:rsidRDefault="002E6734" w:rsidP="002E6734">
                  <w:pPr>
                    <w:rPr>
                      <w:rFonts w:ascii="Times" w:hAnsi="Times" w:cs="Calibri"/>
                      <w:sz w:val="24"/>
                      <w:szCs w:val="24"/>
                      <w:lang w:val="en-US"/>
                    </w:rPr>
                  </w:pPr>
                </w:p>
              </w:tc>
              <w:tc>
                <w:tcPr>
                  <w:tcW w:w="3020" w:type="dxa"/>
                </w:tcPr>
                <w:p w14:paraId="0219E462" w14:textId="10212D51" w:rsidR="002E6734" w:rsidRPr="00393E2C" w:rsidRDefault="002E6734" w:rsidP="002E6734">
                  <w:pPr>
                    <w:rPr>
                      <w:rFonts w:ascii="Times" w:hAnsi="Times" w:cs="Calibri"/>
                      <w:sz w:val="24"/>
                      <w:szCs w:val="24"/>
                      <w:lang w:val="en-US"/>
                    </w:rPr>
                  </w:pPr>
                  <w:r w:rsidRPr="00393E2C">
                    <w:rPr>
                      <w:rFonts w:ascii="Times" w:eastAsia="Times New Roman" w:hAnsi="Times" w:cs="Calibri"/>
                      <w:color w:val="3B3A36"/>
                      <w:sz w:val="24"/>
                      <w:szCs w:val="24"/>
                      <w:lang w:val="en-US" w:eastAsia="tr-TR"/>
                    </w:rPr>
                    <w:t>%</w:t>
                  </w:r>
                </w:p>
              </w:tc>
            </w:tr>
            <w:tr w:rsidR="002E6734" w:rsidRPr="00393E2C" w14:paraId="3F3324D8" w14:textId="77777777" w:rsidTr="00393E2C">
              <w:trPr>
                <w:trHeight w:val="431"/>
              </w:trPr>
              <w:tc>
                <w:tcPr>
                  <w:tcW w:w="3019" w:type="dxa"/>
                </w:tcPr>
                <w:p w14:paraId="618B4C66" w14:textId="742095C2" w:rsidR="002E6734" w:rsidRPr="00393E2C" w:rsidRDefault="002E6734" w:rsidP="002E6734">
                  <w:pPr>
                    <w:rPr>
                      <w:rFonts w:ascii="Times" w:hAnsi="Times" w:cs="Calibri"/>
                      <w:sz w:val="24"/>
                      <w:szCs w:val="24"/>
                      <w:lang w:val="en-US"/>
                    </w:rPr>
                  </w:pPr>
                  <w:r w:rsidRPr="00393E2C">
                    <w:rPr>
                      <w:rFonts w:ascii="Times" w:hAnsi="Times" w:cs="Calibri"/>
                      <w:sz w:val="24"/>
                      <w:szCs w:val="24"/>
                      <w:lang w:val="en-US"/>
                    </w:rPr>
                    <w:t>Assignments</w:t>
                  </w:r>
                </w:p>
              </w:tc>
              <w:tc>
                <w:tcPr>
                  <w:tcW w:w="3019" w:type="dxa"/>
                </w:tcPr>
                <w:p w14:paraId="37FED406" w14:textId="4AD53872" w:rsidR="002E6734" w:rsidRPr="00393E2C" w:rsidRDefault="00393E2C" w:rsidP="002E6734">
                  <w:pPr>
                    <w:rPr>
                      <w:rFonts w:ascii="Times" w:hAnsi="Times" w:cs="Calibri"/>
                      <w:sz w:val="24"/>
                      <w:szCs w:val="24"/>
                      <w:lang w:val="en-US"/>
                    </w:rPr>
                  </w:pPr>
                  <w:r w:rsidRPr="00393E2C">
                    <w:rPr>
                      <w:rFonts w:ascii="Times" w:hAnsi="Times" w:cs="Calibri"/>
                      <w:sz w:val="24"/>
                      <w:szCs w:val="24"/>
                      <w:lang w:val="en-US"/>
                    </w:rPr>
                    <w:t>1</w:t>
                  </w:r>
                </w:p>
              </w:tc>
              <w:tc>
                <w:tcPr>
                  <w:tcW w:w="3020" w:type="dxa"/>
                </w:tcPr>
                <w:p w14:paraId="4618C465" w14:textId="70E3436E" w:rsidR="002E6734" w:rsidRPr="00393E2C" w:rsidRDefault="002E6734" w:rsidP="002E6734">
                  <w:pPr>
                    <w:rPr>
                      <w:rFonts w:ascii="Times" w:hAnsi="Times" w:cs="Calibri"/>
                      <w:sz w:val="24"/>
                      <w:szCs w:val="24"/>
                      <w:lang w:val="en-US"/>
                    </w:rPr>
                  </w:pPr>
                  <w:r w:rsidRPr="00393E2C">
                    <w:rPr>
                      <w:rFonts w:ascii="Times" w:eastAsia="Times New Roman" w:hAnsi="Times" w:cs="Calibri"/>
                      <w:color w:val="3B3A36"/>
                      <w:sz w:val="24"/>
                      <w:szCs w:val="24"/>
                      <w:lang w:val="en-US" w:eastAsia="tr-TR"/>
                    </w:rPr>
                    <w:t>%</w:t>
                  </w:r>
                  <w:r w:rsidR="00393E2C" w:rsidRPr="00393E2C">
                    <w:rPr>
                      <w:rFonts w:ascii="Times" w:eastAsia="Times New Roman" w:hAnsi="Times" w:cs="Calibri"/>
                      <w:color w:val="3B3A36"/>
                      <w:sz w:val="24"/>
                      <w:szCs w:val="24"/>
                      <w:lang w:val="en-US" w:eastAsia="tr-TR"/>
                    </w:rPr>
                    <w:t>20</w:t>
                  </w:r>
                </w:p>
              </w:tc>
            </w:tr>
            <w:tr w:rsidR="002E6734" w:rsidRPr="00393E2C" w14:paraId="5CA2682A" w14:textId="77777777" w:rsidTr="0096113A">
              <w:trPr>
                <w:trHeight w:val="404"/>
              </w:trPr>
              <w:tc>
                <w:tcPr>
                  <w:tcW w:w="3019" w:type="dxa"/>
                </w:tcPr>
                <w:p w14:paraId="28193741" w14:textId="5ECB6015" w:rsidR="002E6734" w:rsidRPr="00393E2C" w:rsidRDefault="002E6734" w:rsidP="002E6734">
                  <w:pPr>
                    <w:rPr>
                      <w:rFonts w:ascii="Times" w:hAnsi="Times" w:cs="Calibri"/>
                      <w:sz w:val="24"/>
                      <w:szCs w:val="24"/>
                      <w:lang w:val="en-US"/>
                    </w:rPr>
                  </w:pPr>
                  <w:r w:rsidRPr="00393E2C">
                    <w:rPr>
                      <w:rFonts w:ascii="Times" w:hAnsi="Times" w:cs="Calibri"/>
                      <w:sz w:val="24"/>
                      <w:szCs w:val="24"/>
                      <w:lang w:val="en-US"/>
                    </w:rPr>
                    <w:t>Attendance</w:t>
                  </w:r>
                </w:p>
              </w:tc>
              <w:tc>
                <w:tcPr>
                  <w:tcW w:w="3019" w:type="dxa"/>
                </w:tcPr>
                <w:p w14:paraId="6A6988B6" w14:textId="397B576F" w:rsidR="002E6734" w:rsidRPr="00393E2C" w:rsidRDefault="002E6734" w:rsidP="002E6734">
                  <w:pPr>
                    <w:rPr>
                      <w:rFonts w:ascii="Times" w:hAnsi="Times" w:cs="Calibri"/>
                      <w:sz w:val="24"/>
                      <w:szCs w:val="24"/>
                      <w:lang w:val="en-US"/>
                    </w:rPr>
                  </w:pPr>
                </w:p>
              </w:tc>
              <w:tc>
                <w:tcPr>
                  <w:tcW w:w="3020" w:type="dxa"/>
                </w:tcPr>
                <w:p w14:paraId="6DAE8E9F" w14:textId="61F0380A" w:rsidR="002E6734" w:rsidRPr="00393E2C" w:rsidRDefault="002E6734" w:rsidP="002E6734">
                  <w:pPr>
                    <w:rPr>
                      <w:rFonts w:ascii="Times" w:hAnsi="Times" w:cs="Calibri"/>
                      <w:sz w:val="24"/>
                      <w:szCs w:val="24"/>
                      <w:lang w:val="en-US"/>
                    </w:rPr>
                  </w:pPr>
                  <w:r w:rsidRPr="00393E2C">
                    <w:rPr>
                      <w:rFonts w:ascii="Times" w:eastAsia="Times New Roman" w:hAnsi="Times" w:cs="Calibri"/>
                      <w:color w:val="3B3A36"/>
                      <w:sz w:val="24"/>
                      <w:szCs w:val="24"/>
                      <w:lang w:val="en-US" w:eastAsia="tr-TR"/>
                    </w:rPr>
                    <w:t>%</w:t>
                  </w:r>
                </w:p>
              </w:tc>
            </w:tr>
            <w:tr w:rsidR="002E6734" w:rsidRPr="00393E2C" w14:paraId="602751B2" w14:textId="77777777" w:rsidTr="0096113A">
              <w:trPr>
                <w:trHeight w:val="384"/>
              </w:trPr>
              <w:tc>
                <w:tcPr>
                  <w:tcW w:w="3019" w:type="dxa"/>
                </w:tcPr>
                <w:p w14:paraId="5D82FD94" w14:textId="6B73B1F9" w:rsidR="002E6734" w:rsidRPr="00393E2C" w:rsidRDefault="002E6734" w:rsidP="002E6734">
                  <w:pPr>
                    <w:rPr>
                      <w:rFonts w:ascii="Times" w:hAnsi="Times" w:cs="Calibri"/>
                      <w:sz w:val="24"/>
                      <w:szCs w:val="24"/>
                      <w:lang w:val="en-US"/>
                    </w:rPr>
                  </w:pPr>
                  <w:r w:rsidRPr="00393E2C">
                    <w:rPr>
                      <w:rFonts w:ascii="Times" w:eastAsia="Times New Roman" w:hAnsi="Times" w:cs="Calibri"/>
                      <w:color w:val="3A3A3A"/>
                      <w:sz w:val="24"/>
                      <w:szCs w:val="24"/>
                      <w:lang w:val="en-US" w:eastAsia="tr-TR"/>
                    </w:rPr>
                    <w:t>Practice</w:t>
                  </w:r>
                </w:p>
              </w:tc>
              <w:tc>
                <w:tcPr>
                  <w:tcW w:w="3019" w:type="dxa"/>
                </w:tcPr>
                <w:p w14:paraId="05470D4E" w14:textId="4730430C" w:rsidR="002E6734" w:rsidRPr="00393E2C" w:rsidRDefault="002E6734" w:rsidP="002E6734">
                  <w:pPr>
                    <w:rPr>
                      <w:rFonts w:ascii="Times" w:hAnsi="Times" w:cs="Calibri"/>
                      <w:sz w:val="24"/>
                      <w:szCs w:val="24"/>
                      <w:lang w:val="en-US"/>
                    </w:rPr>
                  </w:pPr>
                </w:p>
              </w:tc>
              <w:tc>
                <w:tcPr>
                  <w:tcW w:w="3020" w:type="dxa"/>
                </w:tcPr>
                <w:p w14:paraId="11D62A74" w14:textId="4DF7BFAA" w:rsidR="002E6734" w:rsidRPr="00393E2C" w:rsidRDefault="002E6734" w:rsidP="002E6734">
                  <w:pPr>
                    <w:rPr>
                      <w:rFonts w:ascii="Times" w:hAnsi="Times" w:cs="Calibri"/>
                      <w:sz w:val="24"/>
                      <w:szCs w:val="24"/>
                      <w:lang w:val="en-US"/>
                    </w:rPr>
                  </w:pPr>
                  <w:r w:rsidRPr="00393E2C">
                    <w:rPr>
                      <w:rFonts w:ascii="Times" w:eastAsia="Times New Roman" w:hAnsi="Times" w:cs="Calibri"/>
                      <w:color w:val="3B3A36"/>
                      <w:sz w:val="24"/>
                      <w:szCs w:val="24"/>
                      <w:lang w:val="en-US" w:eastAsia="tr-TR"/>
                    </w:rPr>
                    <w:t>%</w:t>
                  </w:r>
                </w:p>
              </w:tc>
            </w:tr>
            <w:tr w:rsidR="002E6734" w:rsidRPr="00393E2C" w14:paraId="7BD0F289" w14:textId="77777777" w:rsidTr="0096113A">
              <w:trPr>
                <w:trHeight w:val="404"/>
              </w:trPr>
              <w:tc>
                <w:tcPr>
                  <w:tcW w:w="3019" w:type="dxa"/>
                </w:tcPr>
                <w:p w14:paraId="5F760449" w14:textId="4B55BD27" w:rsidR="002E6734" w:rsidRPr="00393E2C" w:rsidRDefault="002E6734" w:rsidP="002E6734">
                  <w:pPr>
                    <w:rPr>
                      <w:rFonts w:ascii="Times" w:hAnsi="Times" w:cs="Calibri"/>
                      <w:sz w:val="24"/>
                      <w:szCs w:val="24"/>
                      <w:lang w:val="en-US"/>
                    </w:rPr>
                  </w:pPr>
                  <w:r w:rsidRPr="00393E2C">
                    <w:rPr>
                      <w:rFonts w:ascii="Times" w:eastAsia="Times New Roman" w:hAnsi="Times" w:cs="Calibri"/>
                      <w:color w:val="3A3A3A"/>
                      <w:sz w:val="24"/>
                      <w:szCs w:val="24"/>
                      <w:lang w:val="en-US" w:eastAsia="tr-TR"/>
                    </w:rPr>
                    <w:t>Project</w:t>
                  </w:r>
                </w:p>
              </w:tc>
              <w:tc>
                <w:tcPr>
                  <w:tcW w:w="3019" w:type="dxa"/>
                </w:tcPr>
                <w:p w14:paraId="4D8F5091" w14:textId="4BD60AA6" w:rsidR="002E6734" w:rsidRPr="00393E2C" w:rsidRDefault="002E6734" w:rsidP="002E6734">
                  <w:pPr>
                    <w:rPr>
                      <w:rFonts w:ascii="Times" w:hAnsi="Times" w:cs="Calibri"/>
                      <w:sz w:val="24"/>
                      <w:szCs w:val="24"/>
                      <w:lang w:val="en-US"/>
                    </w:rPr>
                  </w:pPr>
                </w:p>
              </w:tc>
              <w:tc>
                <w:tcPr>
                  <w:tcW w:w="3020" w:type="dxa"/>
                </w:tcPr>
                <w:p w14:paraId="0E12A1AC" w14:textId="1B36B5D3" w:rsidR="002E6734" w:rsidRPr="00393E2C" w:rsidRDefault="002E6734" w:rsidP="002E6734">
                  <w:pPr>
                    <w:rPr>
                      <w:rFonts w:ascii="Times" w:hAnsi="Times" w:cs="Calibri"/>
                      <w:sz w:val="24"/>
                      <w:szCs w:val="24"/>
                      <w:lang w:val="en-US"/>
                    </w:rPr>
                  </w:pPr>
                  <w:r w:rsidRPr="00393E2C">
                    <w:rPr>
                      <w:rFonts w:ascii="Times" w:eastAsia="Times New Roman" w:hAnsi="Times" w:cs="Calibri"/>
                      <w:color w:val="3B3A36"/>
                      <w:sz w:val="24"/>
                      <w:szCs w:val="24"/>
                      <w:lang w:val="en-US" w:eastAsia="tr-TR"/>
                    </w:rPr>
                    <w:t>%</w:t>
                  </w:r>
                </w:p>
              </w:tc>
            </w:tr>
            <w:tr w:rsidR="002E6734" w:rsidRPr="00393E2C" w14:paraId="1A3FAEA8" w14:textId="77777777" w:rsidTr="0096113A">
              <w:trPr>
                <w:trHeight w:val="384"/>
              </w:trPr>
              <w:tc>
                <w:tcPr>
                  <w:tcW w:w="3019" w:type="dxa"/>
                </w:tcPr>
                <w:p w14:paraId="19F574AC" w14:textId="2AA712E5" w:rsidR="002E6734" w:rsidRPr="00393E2C" w:rsidRDefault="002E6734" w:rsidP="002E6734">
                  <w:pPr>
                    <w:rPr>
                      <w:rFonts w:ascii="Times" w:hAnsi="Times" w:cs="Calibri"/>
                      <w:sz w:val="24"/>
                      <w:szCs w:val="24"/>
                      <w:lang w:val="en-US"/>
                    </w:rPr>
                  </w:pPr>
                  <w:r w:rsidRPr="00393E2C">
                    <w:rPr>
                      <w:rFonts w:ascii="Times" w:eastAsia="Times New Roman" w:hAnsi="Times" w:cs="Calibri"/>
                      <w:color w:val="3A3A3A"/>
                      <w:sz w:val="24"/>
                      <w:szCs w:val="24"/>
                      <w:lang w:val="en-US" w:eastAsia="tr-TR"/>
                    </w:rPr>
                    <w:t>Final examination</w:t>
                  </w:r>
                </w:p>
              </w:tc>
              <w:tc>
                <w:tcPr>
                  <w:tcW w:w="3019" w:type="dxa"/>
                </w:tcPr>
                <w:p w14:paraId="7889AA8C" w14:textId="599EC0E1" w:rsidR="002E6734" w:rsidRPr="00393E2C" w:rsidRDefault="00393E2C" w:rsidP="002E6734">
                  <w:pPr>
                    <w:rPr>
                      <w:rFonts w:ascii="Times" w:hAnsi="Times" w:cs="Calibri"/>
                      <w:sz w:val="24"/>
                      <w:szCs w:val="24"/>
                      <w:lang w:val="en-US"/>
                    </w:rPr>
                  </w:pPr>
                  <w:r w:rsidRPr="00393E2C">
                    <w:rPr>
                      <w:rFonts w:ascii="Times" w:hAnsi="Times" w:cs="Calibri"/>
                      <w:sz w:val="24"/>
                      <w:szCs w:val="24"/>
                      <w:lang w:val="en-US"/>
                    </w:rPr>
                    <w:t>1</w:t>
                  </w:r>
                </w:p>
              </w:tc>
              <w:tc>
                <w:tcPr>
                  <w:tcW w:w="3020" w:type="dxa"/>
                </w:tcPr>
                <w:p w14:paraId="5460A250" w14:textId="3A5A6390" w:rsidR="002E6734" w:rsidRPr="00393E2C" w:rsidRDefault="007A7AC1" w:rsidP="002E6734">
                  <w:pPr>
                    <w:rPr>
                      <w:rFonts w:ascii="Times" w:hAnsi="Times" w:cs="Calibri"/>
                      <w:sz w:val="24"/>
                      <w:szCs w:val="24"/>
                      <w:lang w:val="en-US"/>
                    </w:rPr>
                  </w:pPr>
                  <w:r w:rsidRPr="00393E2C">
                    <w:rPr>
                      <w:rFonts w:ascii="Times" w:hAnsi="Times" w:cs="Calibri"/>
                      <w:sz w:val="24"/>
                      <w:szCs w:val="24"/>
                      <w:lang w:val="en-US"/>
                    </w:rPr>
                    <w:t>%</w:t>
                  </w:r>
                  <w:r w:rsidR="00393E2C" w:rsidRPr="00393E2C">
                    <w:rPr>
                      <w:rFonts w:ascii="Times" w:hAnsi="Times" w:cs="Calibri"/>
                      <w:sz w:val="24"/>
                      <w:szCs w:val="24"/>
                      <w:lang w:val="en-US"/>
                    </w:rPr>
                    <w:t>50</w:t>
                  </w:r>
                </w:p>
              </w:tc>
            </w:tr>
            <w:tr w:rsidR="002E6734" w:rsidRPr="00393E2C" w14:paraId="20076F38" w14:textId="77777777" w:rsidTr="0096113A">
              <w:trPr>
                <w:trHeight w:val="404"/>
              </w:trPr>
              <w:tc>
                <w:tcPr>
                  <w:tcW w:w="3019" w:type="dxa"/>
                </w:tcPr>
                <w:p w14:paraId="181C2379" w14:textId="25620B39" w:rsidR="002E6734" w:rsidRPr="00393E2C" w:rsidRDefault="002E6734" w:rsidP="002E6734">
                  <w:pPr>
                    <w:rPr>
                      <w:rFonts w:ascii="Times" w:hAnsi="Times" w:cs="Calibri"/>
                      <w:bCs/>
                      <w:sz w:val="24"/>
                      <w:szCs w:val="24"/>
                      <w:lang w:val="en-US"/>
                    </w:rPr>
                  </w:pPr>
                  <w:r w:rsidRPr="00393E2C">
                    <w:rPr>
                      <w:rFonts w:ascii="Times" w:hAnsi="Times" w:cs="Calibri"/>
                      <w:bCs/>
                      <w:sz w:val="24"/>
                      <w:szCs w:val="24"/>
                      <w:lang w:val="en-US"/>
                    </w:rPr>
                    <w:t>Total</w:t>
                  </w:r>
                </w:p>
              </w:tc>
              <w:tc>
                <w:tcPr>
                  <w:tcW w:w="3019" w:type="dxa"/>
                </w:tcPr>
                <w:p w14:paraId="0A899487" w14:textId="1FD39A49" w:rsidR="002E6734" w:rsidRPr="00393E2C" w:rsidRDefault="002E6734" w:rsidP="002E6734">
                  <w:pPr>
                    <w:rPr>
                      <w:rFonts w:ascii="Times" w:hAnsi="Times" w:cs="Calibri"/>
                      <w:bCs/>
                      <w:sz w:val="24"/>
                      <w:szCs w:val="24"/>
                      <w:lang w:val="en-US"/>
                    </w:rPr>
                  </w:pPr>
                </w:p>
              </w:tc>
              <w:tc>
                <w:tcPr>
                  <w:tcW w:w="3020" w:type="dxa"/>
                </w:tcPr>
                <w:p w14:paraId="5B13C207" w14:textId="6EC5A00E" w:rsidR="002E6734" w:rsidRPr="00393E2C" w:rsidRDefault="002E6734" w:rsidP="002E6734">
                  <w:pPr>
                    <w:rPr>
                      <w:rFonts w:ascii="Times" w:hAnsi="Times" w:cs="Calibri"/>
                      <w:bCs/>
                      <w:sz w:val="24"/>
                      <w:szCs w:val="24"/>
                      <w:lang w:val="en-US"/>
                    </w:rPr>
                  </w:pPr>
                  <w:r w:rsidRPr="00393E2C">
                    <w:rPr>
                      <w:rFonts w:ascii="Times" w:hAnsi="Times" w:cs="Calibri"/>
                      <w:bCs/>
                      <w:sz w:val="24"/>
                      <w:szCs w:val="24"/>
                      <w:lang w:val="en-US"/>
                    </w:rPr>
                    <w:t>100</w:t>
                  </w:r>
                  <w:r w:rsidR="007A7AC1" w:rsidRPr="00393E2C">
                    <w:rPr>
                      <w:rFonts w:ascii="Times" w:hAnsi="Times" w:cs="Calibri"/>
                      <w:bCs/>
                      <w:sz w:val="24"/>
                      <w:szCs w:val="24"/>
                      <w:lang w:val="en-US"/>
                    </w:rPr>
                    <w:t>%</w:t>
                  </w:r>
                </w:p>
              </w:tc>
            </w:tr>
          </w:tbl>
          <w:p w14:paraId="5E2C5B8F" w14:textId="77777777" w:rsidR="002E6734" w:rsidRPr="00393E2C" w:rsidRDefault="002E6734" w:rsidP="002E6734">
            <w:pPr>
              <w:jc w:val="both"/>
              <w:rPr>
                <w:rFonts w:ascii="Times" w:hAnsi="Times"/>
                <w:sz w:val="24"/>
                <w:szCs w:val="24"/>
                <w:lang w:val="en-US"/>
              </w:rPr>
            </w:pPr>
          </w:p>
        </w:tc>
      </w:tr>
      <w:tr w:rsidR="002E6734" w:rsidRPr="00393E2C" w14:paraId="48BF9CD2" w14:textId="77777777" w:rsidTr="002E6734">
        <w:trPr>
          <w:trHeight w:val="2567"/>
        </w:trPr>
        <w:tc>
          <w:tcPr>
            <w:tcW w:w="1522" w:type="dxa"/>
            <w:vAlign w:val="center"/>
          </w:tcPr>
          <w:p w14:paraId="1CE13ABC" w14:textId="6692187D" w:rsidR="002E6734" w:rsidRPr="00393E2C" w:rsidRDefault="002E6734" w:rsidP="002E6734">
            <w:pPr>
              <w:spacing w:line="360" w:lineRule="auto"/>
              <w:jc w:val="both"/>
              <w:rPr>
                <w:rFonts w:ascii="Times" w:hAnsi="Times"/>
                <w:bCs/>
                <w:sz w:val="24"/>
                <w:szCs w:val="24"/>
                <w:lang w:val="en-US"/>
              </w:rPr>
            </w:pPr>
            <w:r w:rsidRPr="00393E2C">
              <w:rPr>
                <w:rFonts w:ascii="Times" w:hAnsi="Times"/>
                <w:bCs/>
                <w:sz w:val="24"/>
                <w:szCs w:val="24"/>
                <w:lang w:val="en-US"/>
              </w:rPr>
              <w:t>Disability Policy</w:t>
            </w:r>
          </w:p>
        </w:tc>
        <w:tc>
          <w:tcPr>
            <w:tcW w:w="8835" w:type="dxa"/>
            <w:gridSpan w:val="5"/>
            <w:vAlign w:val="center"/>
          </w:tcPr>
          <w:p w14:paraId="07970C4D" w14:textId="15896285" w:rsidR="002E6734" w:rsidRPr="00393E2C" w:rsidRDefault="002E6734" w:rsidP="002E6734">
            <w:pPr>
              <w:spacing w:line="360" w:lineRule="auto"/>
              <w:jc w:val="both"/>
              <w:rPr>
                <w:rFonts w:ascii="Times" w:hAnsi="Times"/>
                <w:sz w:val="24"/>
                <w:szCs w:val="24"/>
                <w:lang w:val="en-US"/>
              </w:rPr>
            </w:pPr>
            <w:r w:rsidRPr="00393E2C">
              <w:rPr>
                <w:rFonts w:ascii="Times" w:hAnsi="Times"/>
                <w:sz w:val="24"/>
                <w:szCs w:val="24"/>
                <w:lang w:val="en-US"/>
              </w:rPr>
              <w:t>If you have a documented disability (e.g., visual, hearing, or physical impairment, etc.) that may influence your performance in this course, it is recommended to meet with the Engelsiz AYBU (</w:t>
            </w:r>
            <w:hyperlink r:id="rId7" w:history="1">
              <w:r w:rsidRPr="00393E2C">
                <w:rPr>
                  <w:rStyle w:val="Kpr"/>
                  <w:rFonts w:ascii="Times" w:hAnsi="Times"/>
                  <w:sz w:val="24"/>
                  <w:szCs w:val="24"/>
                  <w:lang w:val="en-US"/>
                </w:rPr>
                <w:t>https://aybu.edu.tr/engelsiz/content_list-327-yildirim-beyazit-universitesi-engelsiz-universite-birimi-yonergesi.html</w:t>
              </w:r>
            </w:hyperlink>
            <w:r w:rsidRPr="00393E2C">
              <w:rPr>
                <w:rFonts w:ascii="Times" w:hAnsi="Times"/>
                <w:sz w:val="24"/>
                <w:szCs w:val="24"/>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393E2C" w:rsidRDefault="0048206C">
      <w:pPr>
        <w:rPr>
          <w:rFonts w:ascii="Times" w:hAnsi="Times"/>
          <w:sz w:val="24"/>
          <w:szCs w:val="24"/>
          <w:lang w:val="en-US"/>
        </w:rPr>
      </w:pPr>
    </w:p>
    <w:p w14:paraId="798AD82D" w14:textId="77777777" w:rsidR="00FD469B" w:rsidRPr="00393E2C" w:rsidRDefault="00FD469B">
      <w:pPr>
        <w:rPr>
          <w:rFonts w:ascii="Times" w:hAnsi="Times"/>
          <w:sz w:val="24"/>
          <w:szCs w:val="24"/>
          <w:lang w:val="en-US"/>
        </w:rPr>
      </w:pPr>
    </w:p>
    <w:sectPr w:rsidR="00FD469B" w:rsidRPr="00393E2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Times">
    <w:altName w:val="Times"/>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588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B2984"/>
    <w:rsid w:val="002D613C"/>
    <w:rsid w:val="002E6734"/>
    <w:rsid w:val="00305F76"/>
    <w:rsid w:val="00311158"/>
    <w:rsid w:val="00332E2D"/>
    <w:rsid w:val="003404B8"/>
    <w:rsid w:val="00341C9A"/>
    <w:rsid w:val="003642A1"/>
    <w:rsid w:val="00393E2C"/>
    <w:rsid w:val="004134A5"/>
    <w:rsid w:val="00416BD3"/>
    <w:rsid w:val="004270F5"/>
    <w:rsid w:val="00440654"/>
    <w:rsid w:val="00464A63"/>
    <w:rsid w:val="00470AAD"/>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85BD1"/>
    <w:rsid w:val="008B7E4A"/>
    <w:rsid w:val="008F5B0A"/>
    <w:rsid w:val="00930D25"/>
    <w:rsid w:val="009D039A"/>
    <w:rsid w:val="00A27A75"/>
    <w:rsid w:val="00A62A20"/>
    <w:rsid w:val="00A85300"/>
    <w:rsid w:val="00AE7B0A"/>
    <w:rsid w:val="00AF3427"/>
    <w:rsid w:val="00B76BB2"/>
    <w:rsid w:val="00BB53D6"/>
    <w:rsid w:val="00BC180B"/>
    <w:rsid w:val="00BF3EFD"/>
    <w:rsid w:val="00C0698A"/>
    <w:rsid w:val="00C63DB9"/>
    <w:rsid w:val="00C87B4B"/>
    <w:rsid w:val="00CC3B7A"/>
    <w:rsid w:val="00CC7DF4"/>
    <w:rsid w:val="00D26E72"/>
    <w:rsid w:val="00DB2A49"/>
    <w:rsid w:val="00DD6DCD"/>
    <w:rsid w:val="00E325D4"/>
    <w:rsid w:val="00E812C2"/>
    <w:rsid w:val="00EB0594"/>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ybu.edu.tr/engelsiz/content_list-327-yildirim-beyazit-universitesi-engelsiz-universite-birimi-yonerges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198B-5B9A-AB44-BC07-C73EBC70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3360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3</cp:revision>
  <dcterms:created xsi:type="dcterms:W3CDTF">2025-10-27T09:19:00Z</dcterms:created>
  <dcterms:modified xsi:type="dcterms:W3CDTF">2025-10-27T10:07:00Z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