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2589"/>
        <w:gridCol w:w="1276"/>
        <w:gridCol w:w="992"/>
        <w:gridCol w:w="2126"/>
        <w:gridCol w:w="1852"/>
      </w:tblGrid>
      <w:tr w:rsidR="00630C60" w:rsidRPr="002E6734" w14:paraId="11037259" w14:textId="77777777" w:rsidTr="002E6734">
        <w:trPr>
          <w:trHeight w:val="830"/>
        </w:trPr>
        <w:tc>
          <w:tcPr>
            <w:tcW w:w="10357" w:type="dxa"/>
            <w:gridSpan w:val="6"/>
            <w:vAlign w:val="center"/>
          </w:tcPr>
          <w:p w14:paraId="608E7C78" w14:textId="6BEC19F5" w:rsidR="00630C60" w:rsidRPr="002E6734" w:rsidRDefault="00871F5E" w:rsidP="00736CCA">
            <w:pPr>
              <w:pStyle w:val="TableParagraph"/>
              <w:spacing w:before="198"/>
              <w:ind w:left="18"/>
              <w:jc w:val="center"/>
              <w:rPr>
                <w:b/>
                <w:sz w:val="20"/>
                <w:szCs w:val="20"/>
                <w:lang w:val="en-US"/>
              </w:rPr>
            </w:pPr>
            <w:r w:rsidRPr="002E6734">
              <w:rPr>
                <w:b/>
                <w:sz w:val="20"/>
                <w:szCs w:val="20"/>
                <w:lang w:val="en-US"/>
              </w:rPr>
              <w:t>ANKARA YILDIRIM BEYAZIT</w:t>
            </w:r>
            <w:r w:rsidRPr="002E6734">
              <w:rPr>
                <w:b/>
                <w:spacing w:val="-7"/>
                <w:sz w:val="20"/>
                <w:szCs w:val="20"/>
                <w:lang w:val="en-US"/>
              </w:rPr>
              <w:t xml:space="preserve"> </w:t>
            </w:r>
            <w:r w:rsidR="00FD469B" w:rsidRPr="002E6734">
              <w:rPr>
                <w:b/>
                <w:sz w:val="20"/>
                <w:szCs w:val="20"/>
                <w:lang w:val="en-US"/>
              </w:rPr>
              <w:t>UNIVERSITY</w:t>
            </w:r>
            <w:r w:rsidRPr="002E6734">
              <w:rPr>
                <w:b/>
                <w:spacing w:val="-7"/>
                <w:sz w:val="20"/>
                <w:szCs w:val="20"/>
                <w:lang w:val="en-US"/>
              </w:rPr>
              <w:t xml:space="preserve"> </w:t>
            </w:r>
            <w:r w:rsidRPr="002E6734">
              <w:rPr>
                <w:b/>
                <w:sz w:val="20"/>
                <w:szCs w:val="20"/>
                <w:lang w:val="en-US"/>
              </w:rPr>
              <w:t>–</w:t>
            </w:r>
            <w:r w:rsidRPr="002E6734">
              <w:rPr>
                <w:b/>
                <w:spacing w:val="-7"/>
                <w:sz w:val="20"/>
                <w:szCs w:val="20"/>
                <w:lang w:val="en-US"/>
              </w:rPr>
              <w:t xml:space="preserve"> </w:t>
            </w:r>
            <w:r w:rsidR="00FD469B" w:rsidRPr="002E6734">
              <w:rPr>
                <w:b/>
                <w:spacing w:val="-7"/>
                <w:sz w:val="20"/>
                <w:szCs w:val="20"/>
                <w:lang w:val="en-US"/>
              </w:rPr>
              <w:t xml:space="preserve">DEPARTMENT OF </w:t>
            </w:r>
            <w:r w:rsidR="00E5226A">
              <w:rPr>
                <w:b/>
                <w:spacing w:val="-7"/>
                <w:sz w:val="20"/>
                <w:szCs w:val="20"/>
                <w:lang w:val="en-US"/>
              </w:rPr>
              <w:t>INTERNATIONAL RELATIONS</w:t>
            </w:r>
          </w:p>
          <w:p w14:paraId="5549F331" w14:textId="0BAEC035" w:rsidR="00630C60" w:rsidRPr="002E6734" w:rsidRDefault="00FD469B" w:rsidP="00736CCA">
            <w:pPr>
              <w:pStyle w:val="TableParagraph"/>
              <w:spacing w:before="1"/>
              <w:ind w:left="18" w:right="1"/>
              <w:jc w:val="center"/>
              <w:rPr>
                <w:b/>
                <w:lang w:val="en-US"/>
              </w:rPr>
            </w:pPr>
            <w:r w:rsidRPr="002E6734">
              <w:rPr>
                <w:b/>
                <w:sz w:val="20"/>
                <w:szCs w:val="20"/>
                <w:lang w:val="en-US"/>
              </w:rPr>
              <w:t>COURSE SYLLABUS</w:t>
            </w:r>
          </w:p>
        </w:tc>
      </w:tr>
      <w:tr w:rsidR="00E325D4" w:rsidRPr="002E6734" w14:paraId="728F7F3E" w14:textId="77777777" w:rsidTr="002E6734">
        <w:trPr>
          <w:trHeight w:val="830"/>
        </w:trPr>
        <w:tc>
          <w:tcPr>
            <w:tcW w:w="1522" w:type="dxa"/>
            <w:vAlign w:val="center"/>
          </w:tcPr>
          <w:p w14:paraId="48E09AD3" w14:textId="780882B2" w:rsidR="00E325D4" w:rsidRPr="002E6734" w:rsidRDefault="00E325D4" w:rsidP="00416BD3">
            <w:pPr>
              <w:pStyle w:val="TableParagraph"/>
              <w:ind w:right="48"/>
              <w:jc w:val="center"/>
              <w:rPr>
                <w:b/>
                <w:sz w:val="20"/>
                <w:lang w:val="en-US"/>
              </w:rPr>
            </w:pPr>
            <w:r w:rsidRPr="002E6734">
              <w:rPr>
                <w:b/>
                <w:sz w:val="20"/>
                <w:lang w:val="en-US"/>
              </w:rPr>
              <w:t>Course Code</w:t>
            </w:r>
          </w:p>
        </w:tc>
        <w:tc>
          <w:tcPr>
            <w:tcW w:w="2589" w:type="dxa"/>
            <w:vAlign w:val="center"/>
          </w:tcPr>
          <w:p w14:paraId="036D1D99" w14:textId="3DC77F27" w:rsidR="00E325D4" w:rsidRPr="002E6734" w:rsidRDefault="00E325D4" w:rsidP="00416BD3">
            <w:pPr>
              <w:pStyle w:val="TableParagraph"/>
              <w:ind w:right="2"/>
              <w:jc w:val="center"/>
              <w:rPr>
                <w:b/>
                <w:sz w:val="20"/>
                <w:lang w:val="en-US"/>
              </w:rPr>
            </w:pPr>
            <w:r w:rsidRPr="002E6734">
              <w:rPr>
                <w:b/>
                <w:sz w:val="20"/>
                <w:lang w:val="en-US"/>
              </w:rPr>
              <w:t>Course Title</w:t>
            </w:r>
          </w:p>
        </w:tc>
        <w:tc>
          <w:tcPr>
            <w:tcW w:w="1276" w:type="dxa"/>
            <w:vAlign w:val="center"/>
          </w:tcPr>
          <w:p w14:paraId="2196E329" w14:textId="684F789C" w:rsidR="00E325D4" w:rsidRPr="002E6734" w:rsidRDefault="00E325D4" w:rsidP="00416BD3">
            <w:pPr>
              <w:pStyle w:val="TableParagraph"/>
              <w:ind w:right="1"/>
              <w:jc w:val="center"/>
              <w:rPr>
                <w:b/>
                <w:sz w:val="20"/>
                <w:lang w:val="en-US"/>
              </w:rPr>
            </w:pPr>
            <w:r w:rsidRPr="002E6734">
              <w:rPr>
                <w:b/>
                <w:sz w:val="20"/>
                <w:lang w:val="en-US"/>
              </w:rPr>
              <w:t>Course Type</w:t>
            </w:r>
          </w:p>
        </w:tc>
        <w:tc>
          <w:tcPr>
            <w:tcW w:w="992" w:type="dxa"/>
            <w:vAlign w:val="center"/>
          </w:tcPr>
          <w:p w14:paraId="60D8ECC0" w14:textId="48894C4D" w:rsidR="00E325D4" w:rsidRPr="002E6734" w:rsidRDefault="00E325D4" w:rsidP="0083209D">
            <w:pPr>
              <w:jc w:val="center"/>
              <w:rPr>
                <w:lang w:val="en-US"/>
              </w:rPr>
            </w:pPr>
            <w:r w:rsidRPr="002E6734">
              <w:rPr>
                <w:b/>
                <w:sz w:val="20"/>
                <w:lang w:val="en-US"/>
              </w:rPr>
              <w:t>ECTS Credits</w:t>
            </w:r>
          </w:p>
        </w:tc>
        <w:tc>
          <w:tcPr>
            <w:tcW w:w="2126" w:type="dxa"/>
            <w:vAlign w:val="center"/>
          </w:tcPr>
          <w:p w14:paraId="7CFF5C2F" w14:textId="14179EE0" w:rsidR="00E325D4" w:rsidRPr="002E6734" w:rsidRDefault="00E325D4" w:rsidP="004270F5">
            <w:pPr>
              <w:pStyle w:val="TableParagraph"/>
              <w:spacing w:before="174"/>
              <w:ind w:right="146"/>
              <w:jc w:val="center"/>
              <w:rPr>
                <w:b/>
                <w:sz w:val="20"/>
                <w:lang w:val="en-US"/>
              </w:rPr>
            </w:pPr>
            <w:r w:rsidRPr="002E6734">
              <w:rPr>
                <w:b/>
                <w:sz w:val="20"/>
                <w:lang w:val="en-US"/>
              </w:rPr>
              <w:t>Prerequisite Information</w:t>
            </w:r>
          </w:p>
        </w:tc>
        <w:tc>
          <w:tcPr>
            <w:tcW w:w="1852" w:type="dxa"/>
            <w:vAlign w:val="center"/>
          </w:tcPr>
          <w:p w14:paraId="3BCE408F" w14:textId="4868DA56" w:rsidR="00E325D4" w:rsidRPr="002E6734" w:rsidRDefault="00E325D4" w:rsidP="00416BD3">
            <w:pPr>
              <w:pStyle w:val="TableParagraph"/>
              <w:spacing w:before="49"/>
              <w:ind w:right="271"/>
              <w:jc w:val="center"/>
              <w:rPr>
                <w:b/>
                <w:sz w:val="20"/>
                <w:lang w:val="en-US"/>
              </w:rPr>
            </w:pPr>
            <w:r w:rsidRPr="002E6734">
              <w:rPr>
                <w:b/>
                <w:spacing w:val="-2"/>
                <w:sz w:val="20"/>
                <w:lang w:val="en-US"/>
              </w:rPr>
              <w:t>Date of Preparation</w:t>
            </w:r>
          </w:p>
        </w:tc>
      </w:tr>
      <w:tr w:rsidR="00E325D4" w:rsidRPr="002E6734" w14:paraId="6D0BBC39" w14:textId="77777777" w:rsidTr="002E6734">
        <w:trPr>
          <w:trHeight w:val="734"/>
        </w:trPr>
        <w:tc>
          <w:tcPr>
            <w:tcW w:w="1522" w:type="dxa"/>
          </w:tcPr>
          <w:p w14:paraId="061170CD" w14:textId="77777777" w:rsidR="00E325D4" w:rsidRPr="002E6734" w:rsidRDefault="00E325D4" w:rsidP="00464A63">
            <w:pPr>
              <w:pStyle w:val="TableParagraph"/>
              <w:spacing w:before="16"/>
              <w:jc w:val="center"/>
              <w:rPr>
                <w:rFonts w:ascii="Times New Roman"/>
                <w:sz w:val="20"/>
                <w:lang w:val="en-US"/>
              </w:rPr>
            </w:pPr>
          </w:p>
          <w:p w14:paraId="662124F0" w14:textId="597138AA" w:rsidR="00E325D4" w:rsidRPr="002E6734" w:rsidRDefault="00C179AD" w:rsidP="00464A63">
            <w:pPr>
              <w:pStyle w:val="TableParagraph"/>
              <w:ind w:left="62" w:right="47"/>
              <w:jc w:val="center"/>
              <w:rPr>
                <w:sz w:val="20"/>
                <w:lang w:val="en-US"/>
              </w:rPr>
            </w:pPr>
            <w:r w:rsidRPr="00C179AD">
              <w:rPr>
                <w:sz w:val="20"/>
                <w:lang w:val="en-US"/>
              </w:rPr>
              <w:t>INRE412</w:t>
            </w:r>
          </w:p>
        </w:tc>
        <w:tc>
          <w:tcPr>
            <w:tcW w:w="2589" w:type="dxa"/>
          </w:tcPr>
          <w:p w14:paraId="2092FB6F" w14:textId="77777777" w:rsidR="00E325D4" w:rsidRPr="002E6734" w:rsidRDefault="00E325D4" w:rsidP="00464A63">
            <w:pPr>
              <w:pStyle w:val="TableParagraph"/>
              <w:spacing w:before="16"/>
              <w:jc w:val="center"/>
              <w:rPr>
                <w:rFonts w:ascii="Times New Roman"/>
                <w:sz w:val="20"/>
                <w:lang w:val="en-US"/>
              </w:rPr>
            </w:pPr>
          </w:p>
          <w:p w14:paraId="41C4888C" w14:textId="0E608D22" w:rsidR="00E325D4" w:rsidRPr="002E6734" w:rsidRDefault="00C179AD" w:rsidP="00464A63">
            <w:pPr>
              <w:pStyle w:val="TableParagraph"/>
              <w:ind w:left="14"/>
              <w:jc w:val="center"/>
              <w:rPr>
                <w:sz w:val="20"/>
                <w:lang w:val="en-US"/>
              </w:rPr>
            </w:pPr>
            <w:r w:rsidRPr="00C179AD">
              <w:rPr>
                <w:sz w:val="20"/>
                <w:lang w:val="en-US"/>
              </w:rPr>
              <w:t>INTERNATIONAL POLITICS OF ENERGY</w:t>
            </w:r>
          </w:p>
        </w:tc>
        <w:tc>
          <w:tcPr>
            <w:tcW w:w="1276" w:type="dxa"/>
            <w:vAlign w:val="center"/>
          </w:tcPr>
          <w:p w14:paraId="2EDFD95E" w14:textId="21BC7A1A" w:rsidR="00E325D4" w:rsidRPr="002E6734" w:rsidRDefault="00E325D4" w:rsidP="00464A63">
            <w:pPr>
              <w:pStyle w:val="TableParagraph"/>
              <w:ind w:left="4"/>
              <w:jc w:val="center"/>
              <w:rPr>
                <w:sz w:val="20"/>
                <w:lang w:val="en-US"/>
              </w:rPr>
            </w:pPr>
            <w:r w:rsidRPr="002E6734">
              <w:rPr>
                <w:spacing w:val="-2"/>
                <w:sz w:val="20"/>
                <w:lang w:val="en-US"/>
              </w:rPr>
              <w:t>Elective</w:t>
            </w:r>
          </w:p>
        </w:tc>
        <w:tc>
          <w:tcPr>
            <w:tcW w:w="992" w:type="dxa"/>
          </w:tcPr>
          <w:p w14:paraId="5CA2A5BE" w14:textId="77777777" w:rsidR="00E325D4" w:rsidRPr="002E6734" w:rsidRDefault="00E325D4" w:rsidP="00464A63">
            <w:pPr>
              <w:pStyle w:val="TableParagraph"/>
              <w:spacing w:before="16"/>
              <w:jc w:val="center"/>
              <w:rPr>
                <w:rFonts w:ascii="Times New Roman"/>
                <w:sz w:val="20"/>
                <w:lang w:val="en-US"/>
              </w:rPr>
            </w:pPr>
          </w:p>
          <w:p w14:paraId="66BD4582" w14:textId="42C75C79" w:rsidR="00E325D4" w:rsidRPr="002E6734" w:rsidRDefault="00C179AD" w:rsidP="00464A63">
            <w:pPr>
              <w:pStyle w:val="TableParagraph"/>
              <w:ind w:left="10"/>
              <w:jc w:val="center"/>
              <w:rPr>
                <w:sz w:val="20"/>
                <w:lang w:val="en-US"/>
              </w:rPr>
            </w:pPr>
            <w:r>
              <w:rPr>
                <w:sz w:val="20"/>
                <w:lang w:val="en-US"/>
              </w:rPr>
              <w:t>6</w:t>
            </w:r>
          </w:p>
        </w:tc>
        <w:tc>
          <w:tcPr>
            <w:tcW w:w="2126" w:type="dxa"/>
          </w:tcPr>
          <w:p w14:paraId="0620841E" w14:textId="77777777" w:rsidR="00E325D4" w:rsidRPr="002E6734" w:rsidRDefault="00E325D4" w:rsidP="00464A63">
            <w:pPr>
              <w:pStyle w:val="TableParagraph"/>
              <w:spacing w:before="16"/>
              <w:jc w:val="center"/>
              <w:rPr>
                <w:rFonts w:ascii="Times New Roman"/>
                <w:sz w:val="20"/>
                <w:lang w:val="en-US"/>
              </w:rPr>
            </w:pPr>
          </w:p>
          <w:p w14:paraId="287917FD" w14:textId="5EC208D2" w:rsidR="00E325D4" w:rsidRPr="002E6734" w:rsidRDefault="00E325D4" w:rsidP="00464A63">
            <w:pPr>
              <w:pStyle w:val="TableParagraph"/>
              <w:ind w:left="14"/>
              <w:jc w:val="center"/>
              <w:rPr>
                <w:sz w:val="20"/>
                <w:lang w:val="en-US"/>
              </w:rPr>
            </w:pPr>
          </w:p>
        </w:tc>
        <w:tc>
          <w:tcPr>
            <w:tcW w:w="1852" w:type="dxa"/>
            <w:vAlign w:val="center"/>
          </w:tcPr>
          <w:p w14:paraId="6E69D48B" w14:textId="75A9DEBA" w:rsidR="00E325D4" w:rsidRPr="002E6734" w:rsidRDefault="00C179AD" w:rsidP="00464A63">
            <w:pPr>
              <w:pStyle w:val="TableParagraph"/>
              <w:jc w:val="center"/>
              <w:rPr>
                <w:sz w:val="20"/>
                <w:lang w:val="en-US"/>
              </w:rPr>
            </w:pPr>
            <w:r>
              <w:rPr>
                <w:sz w:val="20"/>
                <w:lang w:val="en-US"/>
              </w:rPr>
              <w:t>09/02/2026</w:t>
            </w:r>
          </w:p>
        </w:tc>
      </w:tr>
      <w:tr w:rsidR="000441DB" w:rsidRPr="002E6734" w14:paraId="54DA54A5" w14:textId="77777777" w:rsidTr="002E6734">
        <w:trPr>
          <w:trHeight w:val="734"/>
        </w:trPr>
        <w:tc>
          <w:tcPr>
            <w:tcW w:w="1522" w:type="dxa"/>
            <w:vAlign w:val="center"/>
          </w:tcPr>
          <w:p w14:paraId="722DFFE9" w14:textId="78F3BFAB" w:rsidR="00EF389B" w:rsidRPr="002E6734" w:rsidRDefault="00EF389B" w:rsidP="000441DB">
            <w:pPr>
              <w:pStyle w:val="TableParagraph"/>
              <w:spacing w:before="16"/>
              <w:jc w:val="center"/>
              <w:rPr>
                <w:b/>
                <w:sz w:val="20"/>
                <w:lang w:val="en-US"/>
              </w:rPr>
            </w:pPr>
            <w:r w:rsidRPr="002E6734">
              <w:rPr>
                <w:b/>
                <w:sz w:val="20"/>
                <w:lang w:val="en-US"/>
              </w:rPr>
              <w:t xml:space="preserve">Instructor </w:t>
            </w:r>
            <w:r w:rsidR="004134A5" w:rsidRPr="002E6734">
              <w:rPr>
                <w:b/>
                <w:sz w:val="20"/>
                <w:lang w:val="en-US"/>
              </w:rPr>
              <w:t xml:space="preserve">of the Course </w:t>
            </w:r>
            <w:r w:rsidRPr="002E6734">
              <w:rPr>
                <w:b/>
                <w:sz w:val="20"/>
                <w:lang w:val="en-US"/>
              </w:rPr>
              <w:t>&amp;</w:t>
            </w:r>
          </w:p>
          <w:p w14:paraId="60643D40" w14:textId="4BDCD6EC" w:rsidR="000441DB" w:rsidRPr="002E6734" w:rsidRDefault="00EF389B" w:rsidP="000441DB">
            <w:pPr>
              <w:pStyle w:val="TableParagraph"/>
              <w:spacing w:before="16"/>
              <w:jc w:val="center"/>
              <w:rPr>
                <w:rFonts w:ascii="Times New Roman"/>
                <w:sz w:val="20"/>
                <w:lang w:val="en-US"/>
              </w:rPr>
            </w:pPr>
            <w:r w:rsidRPr="002E6734">
              <w:rPr>
                <w:b/>
                <w:sz w:val="20"/>
                <w:lang w:val="en-US"/>
              </w:rPr>
              <w:t>E-Mail Address</w:t>
            </w:r>
          </w:p>
        </w:tc>
        <w:tc>
          <w:tcPr>
            <w:tcW w:w="8835" w:type="dxa"/>
            <w:gridSpan w:val="5"/>
            <w:vAlign w:val="center"/>
          </w:tcPr>
          <w:p w14:paraId="1ABCB78D" w14:textId="14043BE5" w:rsidR="000441DB" w:rsidRPr="002E6734" w:rsidRDefault="00C179AD" w:rsidP="001746AA">
            <w:pPr>
              <w:pStyle w:val="TableParagraph"/>
              <w:jc w:val="both"/>
              <w:rPr>
                <w:sz w:val="20"/>
                <w:lang w:val="en-US"/>
              </w:rPr>
            </w:pPr>
            <w:r>
              <w:rPr>
                <w:sz w:val="20"/>
                <w:lang w:val="en-US"/>
              </w:rPr>
              <w:t xml:space="preserve">  KANAN ASLANLI (</w:t>
            </w:r>
            <w:hyperlink r:id="rId5" w:history="1">
              <w:r w:rsidRPr="009F2A93">
                <w:rPr>
                  <w:rStyle w:val="Kpr"/>
                  <w:sz w:val="20"/>
                  <w:lang w:val="en-US"/>
                </w:rPr>
                <w:t>kenan.aslanli@yahoo.com</w:t>
              </w:r>
            </w:hyperlink>
            <w:r>
              <w:rPr>
                <w:sz w:val="20"/>
                <w:lang w:val="en-US"/>
              </w:rPr>
              <w:t xml:space="preserve">; </w:t>
            </w:r>
            <w:hyperlink r:id="rId6" w:history="1">
              <w:r w:rsidRPr="009F2A93">
                <w:rPr>
                  <w:rStyle w:val="Kpr"/>
                  <w:sz w:val="20"/>
                  <w:lang w:val="en-US"/>
                </w:rPr>
                <w:t>kaslanli@aybu.edu.tr</w:t>
              </w:r>
            </w:hyperlink>
            <w:r>
              <w:rPr>
                <w:sz w:val="20"/>
                <w:lang w:val="en-US"/>
              </w:rPr>
              <w:t>)</w:t>
            </w:r>
          </w:p>
        </w:tc>
      </w:tr>
      <w:tr w:rsidR="00EF389B" w:rsidRPr="002E6734" w14:paraId="28BC61C3" w14:textId="77777777" w:rsidTr="002E6734">
        <w:trPr>
          <w:trHeight w:val="734"/>
        </w:trPr>
        <w:tc>
          <w:tcPr>
            <w:tcW w:w="1522" w:type="dxa"/>
            <w:vAlign w:val="center"/>
          </w:tcPr>
          <w:p w14:paraId="7A8E0DB2" w14:textId="2BBEEBBF" w:rsidR="00EF389B" w:rsidRPr="002E6734" w:rsidRDefault="00EF389B" w:rsidP="00EF389B">
            <w:pPr>
              <w:pStyle w:val="TableParagraph"/>
              <w:spacing w:before="16"/>
              <w:jc w:val="center"/>
              <w:rPr>
                <w:b/>
                <w:sz w:val="20"/>
                <w:lang w:val="en-US"/>
              </w:rPr>
            </w:pPr>
            <w:r w:rsidRPr="002E6734">
              <w:rPr>
                <w:b/>
                <w:sz w:val="20"/>
                <w:lang w:val="en-US"/>
              </w:rPr>
              <w:t>Office Hours &amp; Office Room</w:t>
            </w:r>
          </w:p>
        </w:tc>
        <w:tc>
          <w:tcPr>
            <w:tcW w:w="8835" w:type="dxa"/>
            <w:gridSpan w:val="5"/>
            <w:vAlign w:val="center"/>
          </w:tcPr>
          <w:p w14:paraId="36B06917" w14:textId="1BED7E86" w:rsidR="00EF389B" w:rsidRPr="002E6734" w:rsidRDefault="00EF389B" w:rsidP="00EF389B">
            <w:pPr>
              <w:pStyle w:val="TableParagraph"/>
              <w:jc w:val="both"/>
              <w:rPr>
                <w:sz w:val="20"/>
                <w:lang w:val="en-US"/>
              </w:rPr>
            </w:pPr>
            <w:r w:rsidRPr="002E6734">
              <w:rPr>
                <w:sz w:val="20"/>
                <w:lang w:val="en-US"/>
              </w:rPr>
              <w:t xml:space="preserve">   </w:t>
            </w:r>
            <w:r w:rsidR="00CB74AD" w:rsidRPr="00CB74AD">
              <w:rPr>
                <w:sz w:val="20"/>
                <w:lang w:val="en-US"/>
              </w:rPr>
              <w:t>Thursday</w:t>
            </w:r>
            <w:r w:rsidR="00CB74AD">
              <w:rPr>
                <w:sz w:val="20"/>
                <w:lang w:val="en-US"/>
              </w:rPr>
              <w:t>,</w:t>
            </w:r>
            <w:r w:rsidR="00CB74AD" w:rsidRPr="00CB74AD">
              <w:rPr>
                <w:sz w:val="20"/>
                <w:lang w:val="en-US"/>
              </w:rPr>
              <w:t xml:space="preserve"> 09.00-11.50</w:t>
            </w:r>
            <w:r w:rsidR="00CB74AD">
              <w:rPr>
                <w:sz w:val="20"/>
                <w:lang w:val="en-US"/>
              </w:rPr>
              <w:t>,</w:t>
            </w:r>
            <w:r w:rsidR="00CB74AD" w:rsidRPr="00CB74AD">
              <w:rPr>
                <w:sz w:val="20"/>
                <w:lang w:val="en-US"/>
              </w:rPr>
              <w:t xml:space="preserve"> B365 (Seminar Room)</w:t>
            </w:r>
            <w:r w:rsidR="00CB74AD">
              <w:rPr>
                <w:sz w:val="20"/>
                <w:lang w:val="en-US"/>
              </w:rPr>
              <w:t>.</w:t>
            </w:r>
          </w:p>
        </w:tc>
      </w:tr>
      <w:tr w:rsidR="00EF389B" w:rsidRPr="002E6734" w14:paraId="3DE62795" w14:textId="77777777" w:rsidTr="002E6734">
        <w:trPr>
          <w:trHeight w:val="1079"/>
        </w:trPr>
        <w:tc>
          <w:tcPr>
            <w:tcW w:w="1522" w:type="dxa"/>
            <w:vAlign w:val="center"/>
          </w:tcPr>
          <w:p w14:paraId="2F2889E9" w14:textId="1BEE35C5" w:rsidR="00EF389B" w:rsidRPr="002E6734" w:rsidRDefault="00EF389B" w:rsidP="00EF389B">
            <w:pPr>
              <w:pStyle w:val="TableParagraph"/>
              <w:spacing w:line="235" w:lineRule="auto"/>
              <w:ind w:right="138"/>
              <w:jc w:val="center"/>
              <w:rPr>
                <w:b/>
                <w:sz w:val="20"/>
                <w:lang w:val="en-US"/>
              </w:rPr>
            </w:pPr>
            <w:r w:rsidRPr="002E6734">
              <w:rPr>
                <w:b/>
                <w:sz w:val="20"/>
                <w:lang w:val="en-US"/>
              </w:rPr>
              <w:t>Course Content and Objectives</w:t>
            </w:r>
          </w:p>
        </w:tc>
        <w:tc>
          <w:tcPr>
            <w:tcW w:w="8835" w:type="dxa"/>
            <w:gridSpan w:val="5"/>
            <w:vAlign w:val="center"/>
          </w:tcPr>
          <w:p w14:paraId="413F8BE2" w14:textId="0D9D16BA" w:rsidR="00EF389B" w:rsidRPr="002E6734" w:rsidRDefault="00DE4591" w:rsidP="00EF389B">
            <w:pPr>
              <w:pStyle w:val="TableParagraph"/>
              <w:spacing w:before="54"/>
              <w:ind w:left="110"/>
              <w:jc w:val="both"/>
              <w:rPr>
                <w:sz w:val="20"/>
                <w:lang w:val="en-US"/>
              </w:rPr>
            </w:pPr>
            <w:r w:rsidRPr="00DE4591">
              <w:rPr>
                <w:sz w:val="20"/>
                <w:lang w:val="en-US"/>
              </w:rPr>
              <w:t xml:space="preserve">The course </w:t>
            </w:r>
            <w:r w:rsidR="00E5226A">
              <w:rPr>
                <w:sz w:val="20"/>
                <w:lang w:val="en-US"/>
              </w:rPr>
              <w:t>aims to</w:t>
            </w:r>
            <w:r w:rsidRPr="00DE4591">
              <w:rPr>
                <w:sz w:val="20"/>
                <w:lang w:val="en-US"/>
              </w:rPr>
              <w:t xml:space="preserve"> explore the nexus between energy and international politics, such as the geopolitical competition for control over energy resources, energy infrastructure, and energy systems. This course will also cover the repercussions of energy production and energy exports for domestic economic and political systems, as well as foreign policies, through relevant </w:t>
            </w:r>
            <w:r w:rsidR="00E5226A">
              <w:rPr>
                <w:sz w:val="20"/>
                <w:lang w:val="en-US"/>
              </w:rPr>
              <w:t xml:space="preserve">theoretical </w:t>
            </w:r>
            <w:r w:rsidRPr="00DE4591">
              <w:rPr>
                <w:sz w:val="20"/>
                <w:lang w:val="en-US"/>
              </w:rPr>
              <w:t xml:space="preserve">concepts such as the “Resource curse”, “Dutch disease”, “Rentier state”, </w:t>
            </w:r>
            <w:r w:rsidR="00E5226A">
              <w:rPr>
                <w:sz w:val="20"/>
                <w:lang w:val="en-US"/>
              </w:rPr>
              <w:t xml:space="preserve">“Energy Weaponization”, </w:t>
            </w:r>
            <w:r w:rsidRPr="00DE4591">
              <w:rPr>
                <w:sz w:val="20"/>
                <w:lang w:val="en-US"/>
              </w:rPr>
              <w:t>and “Petro-aggression”.</w:t>
            </w:r>
          </w:p>
        </w:tc>
      </w:tr>
      <w:tr w:rsidR="00EF389B" w:rsidRPr="002E6734" w14:paraId="1B3E82E5" w14:textId="77777777" w:rsidTr="002E6734">
        <w:trPr>
          <w:trHeight w:val="1156"/>
        </w:trPr>
        <w:tc>
          <w:tcPr>
            <w:tcW w:w="1522" w:type="dxa"/>
            <w:vAlign w:val="center"/>
          </w:tcPr>
          <w:p w14:paraId="4AC03A4C" w14:textId="011DD0B2" w:rsidR="00EF389B" w:rsidRPr="002E6734" w:rsidRDefault="00EF389B" w:rsidP="00EF389B">
            <w:pPr>
              <w:pStyle w:val="TableParagraph"/>
              <w:spacing w:before="1"/>
              <w:ind w:left="63" w:right="46"/>
              <w:jc w:val="center"/>
              <w:rPr>
                <w:b/>
                <w:sz w:val="20"/>
                <w:lang w:val="en-US"/>
              </w:rPr>
            </w:pPr>
            <w:r w:rsidRPr="002E6734">
              <w:rPr>
                <w:b/>
                <w:sz w:val="20"/>
                <w:lang w:val="en-US"/>
              </w:rPr>
              <w:t>Textbook(s)</w:t>
            </w:r>
          </w:p>
        </w:tc>
        <w:tc>
          <w:tcPr>
            <w:tcW w:w="8835" w:type="dxa"/>
            <w:gridSpan w:val="5"/>
            <w:vAlign w:val="center"/>
          </w:tcPr>
          <w:p w14:paraId="405D3E3D" w14:textId="5191B5E0" w:rsidR="00DE4591" w:rsidRPr="00DE4591" w:rsidRDefault="00DE4591" w:rsidP="00DE4591">
            <w:pPr>
              <w:pStyle w:val="TableParagraph"/>
              <w:spacing w:before="140"/>
              <w:jc w:val="both"/>
              <w:rPr>
                <w:iCs/>
                <w:sz w:val="20"/>
                <w:lang w:val="en-US"/>
              </w:rPr>
            </w:pPr>
            <w:r w:rsidRPr="00DE4591">
              <w:rPr>
                <w:iCs/>
                <w:sz w:val="20"/>
                <w:lang w:val="en-US"/>
              </w:rPr>
              <w:t xml:space="preserve">1. Thijs </w:t>
            </w:r>
            <w:r w:rsidR="00E5226A">
              <w:rPr>
                <w:iCs/>
                <w:sz w:val="20"/>
                <w:lang w:val="en-US"/>
              </w:rPr>
              <w:t>van</w:t>
            </w:r>
            <w:r w:rsidRPr="00DE4591">
              <w:rPr>
                <w:iCs/>
                <w:sz w:val="20"/>
                <w:lang w:val="en-US"/>
              </w:rPr>
              <w:t xml:space="preserve"> de Graaf. Benjamin K. </w:t>
            </w:r>
            <w:proofErr w:type="spellStart"/>
            <w:r w:rsidRPr="00DE4591">
              <w:rPr>
                <w:iCs/>
                <w:sz w:val="20"/>
                <w:lang w:val="en-US"/>
              </w:rPr>
              <w:t>Sovacool</w:t>
            </w:r>
            <w:proofErr w:type="spellEnd"/>
            <w:r w:rsidRPr="00DE4591">
              <w:rPr>
                <w:iCs/>
                <w:sz w:val="20"/>
                <w:lang w:val="en-US"/>
              </w:rPr>
              <w:t xml:space="preserve">. (2020). "Global Energy Politics". </w:t>
            </w:r>
            <w:proofErr w:type="gramStart"/>
            <w:r w:rsidRPr="00DE4591">
              <w:rPr>
                <w:iCs/>
                <w:sz w:val="20"/>
                <w:lang w:val="en-US"/>
              </w:rPr>
              <w:t>Polity</w:t>
            </w:r>
            <w:proofErr w:type="gramEnd"/>
            <w:r w:rsidRPr="00DE4591">
              <w:rPr>
                <w:iCs/>
                <w:sz w:val="20"/>
                <w:lang w:val="en-US"/>
              </w:rPr>
              <w:t xml:space="preserve"> Press.</w:t>
            </w:r>
          </w:p>
          <w:p w14:paraId="6093A56F" w14:textId="54298F76" w:rsidR="00EF389B" w:rsidRPr="002E6734" w:rsidRDefault="00DE4591" w:rsidP="00DE4591">
            <w:pPr>
              <w:pStyle w:val="TableParagraph"/>
              <w:spacing w:before="140"/>
              <w:jc w:val="both"/>
              <w:rPr>
                <w:iCs/>
                <w:sz w:val="20"/>
                <w:lang w:val="en-US"/>
              </w:rPr>
            </w:pPr>
            <w:r w:rsidRPr="00DE4591">
              <w:rPr>
                <w:iCs/>
                <w:sz w:val="20"/>
                <w:lang w:val="en-US"/>
              </w:rPr>
              <w:t>2. Brenda Shaffer. (2009). “Energy Politics”. University of Pennsylvania Press.</w:t>
            </w:r>
          </w:p>
        </w:tc>
      </w:tr>
      <w:tr w:rsidR="00EF389B" w:rsidRPr="002E6734" w14:paraId="51BF0839" w14:textId="77777777" w:rsidTr="002E6734">
        <w:trPr>
          <w:trHeight w:val="1050"/>
        </w:trPr>
        <w:tc>
          <w:tcPr>
            <w:tcW w:w="1522" w:type="dxa"/>
            <w:tcBorders>
              <w:top w:val="nil"/>
            </w:tcBorders>
            <w:vAlign w:val="center"/>
          </w:tcPr>
          <w:p w14:paraId="4830506D" w14:textId="6FDBEF63" w:rsidR="00EF389B" w:rsidRPr="002E6734" w:rsidRDefault="00EF389B" w:rsidP="00EF389B">
            <w:pPr>
              <w:jc w:val="center"/>
              <w:rPr>
                <w:sz w:val="20"/>
                <w:szCs w:val="20"/>
                <w:lang w:val="en-US"/>
              </w:rPr>
            </w:pPr>
            <w:r w:rsidRPr="002E6734">
              <w:rPr>
                <w:b/>
                <w:sz w:val="20"/>
                <w:lang w:val="en-US"/>
              </w:rPr>
              <w:t>Teaching Methods and Techniques</w:t>
            </w:r>
          </w:p>
        </w:tc>
        <w:tc>
          <w:tcPr>
            <w:tcW w:w="8835" w:type="dxa"/>
            <w:gridSpan w:val="5"/>
            <w:vAlign w:val="center"/>
          </w:tcPr>
          <w:p w14:paraId="008A3926" w14:textId="0418A5DB" w:rsidR="0027293A" w:rsidRPr="002E6734" w:rsidRDefault="0027293A" w:rsidP="00EF389B">
            <w:pPr>
              <w:pStyle w:val="TableParagraph"/>
              <w:spacing w:before="159"/>
              <w:ind w:left="110"/>
              <w:jc w:val="both"/>
              <w:rPr>
                <w:sz w:val="20"/>
                <w:lang w:val="en-US"/>
              </w:rPr>
            </w:pPr>
            <w:r w:rsidRPr="0027293A">
              <w:rPr>
                <w:sz w:val="20"/>
                <w:lang w:val="en-US"/>
              </w:rPr>
              <w:t>In this course, homework assignments, in-class discussions</w:t>
            </w:r>
            <w:r>
              <w:rPr>
                <w:sz w:val="20"/>
                <w:lang w:val="en-US"/>
              </w:rPr>
              <w:t xml:space="preserve"> based on </w:t>
            </w:r>
            <w:r w:rsidRPr="002E6734">
              <w:rPr>
                <w:sz w:val="20"/>
                <w:lang w:val="en-US"/>
              </w:rPr>
              <w:t>reading materials</w:t>
            </w:r>
            <w:r w:rsidRPr="0027293A">
              <w:rPr>
                <w:sz w:val="20"/>
                <w:lang w:val="en-US"/>
              </w:rPr>
              <w:t xml:space="preserve">, case study analysis, </w:t>
            </w:r>
            <w:r w:rsidR="00B3510C">
              <w:rPr>
                <w:sz w:val="20"/>
                <w:lang w:val="en-US"/>
              </w:rPr>
              <w:t xml:space="preserve">group work, simulations, </w:t>
            </w:r>
            <w:r w:rsidRPr="0027293A">
              <w:rPr>
                <w:sz w:val="20"/>
                <w:lang w:val="en-US"/>
              </w:rPr>
              <w:t>and policy briefs are used as teaching methods and techniques.</w:t>
            </w:r>
          </w:p>
        </w:tc>
      </w:tr>
      <w:tr w:rsidR="00EF389B" w:rsidRPr="002E6734" w14:paraId="4F15BF87" w14:textId="77777777" w:rsidTr="002E6734">
        <w:trPr>
          <w:trHeight w:val="1852"/>
        </w:trPr>
        <w:tc>
          <w:tcPr>
            <w:tcW w:w="1522" w:type="dxa"/>
            <w:vAlign w:val="center"/>
          </w:tcPr>
          <w:p w14:paraId="2BA94A5B" w14:textId="495CA8D2" w:rsidR="00EF389B" w:rsidRPr="002E6734" w:rsidRDefault="00EF389B" w:rsidP="00EF389B">
            <w:pPr>
              <w:pStyle w:val="TableParagraph"/>
              <w:ind w:right="321"/>
              <w:jc w:val="center"/>
              <w:rPr>
                <w:b/>
                <w:sz w:val="20"/>
                <w:lang w:val="en-US"/>
              </w:rPr>
            </w:pPr>
            <w:r w:rsidRPr="002E6734">
              <w:rPr>
                <w:b/>
                <w:spacing w:val="-2"/>
                <w:sz w:val="20"/>
                <w:lang w:val="en-US"/>
              </w:rPr>
              <w:t>Course Learning Outcomes</w:t>
            </w:r>
          </w:p>
        </w:tc>
        <w:tc>
          <w:tcPr>
            <w:tcW w:w="8835" w:type="dxa"/>
            <w:gridSpan w:val="5"/>
            <w:vAlign w:val="center"/>
          </w:tcPr>
          <w:tbl>
            <w:tblPr>
              <w:tblStyle w:val="TabloKlavuzu"/>
              <w:tblW w:w="8820" w:type="dxa"/>
              <w:tblLayout w:type="fixed"/>
              <w:tblLook w:val="04A0" w:firstRow="1" w:lastRow="0" w:firstColumn="1" w:lastColumn="0" w:noHBand="0" w:noVBand="1"/>
            </w:tblPr>
            <w:tblGrid>
              <w:gridCol w:w="1024"/>
              <w:gridCol w:w="7796"/>
            </w:tblGrid>
            <w:tr w:rsidR="00731977" w:rsidRPr="002E6734" w14:paraId="664FDED0" w14:textId="77777777" w:rsidTr="00A25E79">
              <w:trPr>
                <w:trHeight w:val="278"/>
              </w:trPr>
              <w:tc>
                <w:tcPr>
                  <w:tcW w:w="1024" w:type="dxa"/>
                </w:tcPr>
                <w:p w14:paraId="404040C5" w14:textId="77777777" w:rsidR="00731977" w:rsidRPr="00531D5E" w:rsidRDefault="00731977" w:rsidP="003E6FB3">
                  <w:pPr>
                    <w:rPr>
                      <w:sz w:val="20"/>
                      <w:szCs w:val="20"/>
                      <w:lang w:val="en-US"/>
                    </w:rPr>
                  </w:pPr>
                  <w:r w:rsidRPr="00531D5E">
                    <w:rPr>
                      <w:sz w:val="20"/>
                      <w:szCs w:val="20"/>
                      <w:lang w:val="en-US"/>
                    </w:rPr>
                    <w:t>1</w:t>
                  </w:r>
                </w:p>
              </w:tc>
              <w:tc>
                <w:tcPr>
                  <w:tcW w:w="7796" w:type="dxa"/>
                </w:tcPr>
                <w:p w14:paraId="7C01A625" w14:textId="1F7CCF90" w:rsidR="00731977" w:rsidRPr="00531D5E" w:rsidRDefault="003E6FB3" w:rsidP="003E6FB3">
                  <w:pPr>
                    <w:rPr>
                      <w:sz w:val="20"/>
                      <w:szCs w:val="20"/>
                      <w:lang w:val="en-US"/>
                    </w:rPr>
                  </w:pPr>
                  <w:r w:rsidRPr="00531D5E">
                    <w:rPr>
                      <w:sz w:val="20"/>
                      <w:szCs w:val="20"/>
                      <w:lang w:val="en-US"/>
                    </w:rPr>
                    <w:t xml:space="preserve">Students will be able to gain a greater understanding of the energy security concerns of </w:t>
                  </w:r>
                  <w:r w:rsidR="00531D5E">
                    <w:rPr>
                      <w:sz w:val="20"/>
                      <w:szCs w:val="20"/>
                      <w:lang w:val="en-US"/>
                    </w:rPr>
                    <w:t xml:space="preserve">energy </w:t>
                  </w:r>
                  <w:r w:rsidRPr="00531D5E">
                    <w:rPr>
                      <w:sz w:val="20"/>
                      <w:szCs w:val="20"/>
                      <w:lang w:val="en-US"/>
                    </w:rPr>
                    <w:t>producers</w:t>
                  </w:r>
                  <w:r w:rsidR="00531D5E">
                    <w:rPr>
                      <w:sz w:val="20"/>
                      <w:szCs w:val="20"/>
                      <w:lang w:val="en-US"/>
                    </w:rPr>
                    <w:t>/exporters</w:t>
                  </w:r>
                  <w:r w:rsidRPr="00531D5E">
                    <w:rPr>
                      <w:sz w:val="20"/>
                      <w:szCs w:val="20"/>
                      <w:lang w:val="en-US"/>
                    </w:rPr>
                    <w:t xml:space="preserve"> and </w:t>
                  </w:r>
                  <w:r w:rsidR="00531D5E">
                    <w:rPr>
                      <w:sz w:val="20"/>
                      <w:szCs w:val="20"/>
                      <w:lang w:val="en-US"/>
                    </w:rPr>
                    <w:t xml:space="preserve">energy </w:t>
                  </w:r>
                  <w:r w:rsidRPr="00531D5E">
                    <w:rPr>
                      <w:sz w:val="20"/>
                      <w:szCs w:val="20"/>
                      <w:lang w:val="en-US"/>
                    </w:rPr>
                    <w:t>consumer</w:t>
                  </w:r>
                  <w:r w:rsidR="00531D5E">
                    <w:rPr>
                      <w:sz w:val="20"/>
                      <w:szCs w:val="20"/>
                      <w:lang w:val="en-US"/>
                    </w:rPr>
                    <w:t>s/importers</w:t>
                  </w:r>
                  <w:r w:rsidRPr="00531D5E">
                    <w:rPr>
                      <w:sz w:val="20"/>
                      <w:szCs w:val="20"/>
                      <w:lang w:val="en-US"/>
                    </w:rPr>
                    <w:t>.</w:t>
                  </w:r>
                </w:p>
              </w:tc>
            </w:tr>
            <w:tr w:rsidR="00731977" w:rsidRPr="002E6734" w14:paraId="3A5601D0" w14:textId="77777777" w:rsidTr="00A25E79">
              <w:trPr>
                <w:trHeight w:val="266"/>
              </w:trPr>
              <w:tc>
                <w:tcPr>
                  <w:tcW w:w="1024" w:type="dxa"/>
                </w:tcPr>
                <w:p w14:paraId="2123B7B1" w14:textId="77777777" w:rsidR="00731977" w:rsidRPr="00531D5E" w:rsidRDefault="00731977" w:rsidP="003E6FB3">
                  <w:pPr>
                    <w:rPr>
                      <w:sz w:val="20"/>
                      <w:szCs w:val="20"/>
                      <w:lang w:val="en-US"/>
                    </w:rPr>
                  </w:pPr>
                  <w:r w:rsidRPr="00531D5E">
                    <w:rPr>
                      <w:sz w:val="20"/>
                      <w:szCs w:val="20"/>
                      <w:lang w:val="en-US"/>
                    </w:rPr>
                    <w:t>2</w:t>
                  </w:r>
                </w:p>
              </w:tc>
              <w:tc>
                <w:tcPr>
                  <w:tcW w:w="7796" w:type="dxa"/>
                </w:tcPr>
                <w:p w14:paraId="724ACAE1" w14:textId="52FE6A81" w:rsidR="00731977" w:rsidRPr="00531D5E" w:rsidRDefault="00F3095E" w:rsidP="003E6FB3">
                  <w:pPr>
                    <w:rPr>
                      <w:sz w:val="20"/>
                      <w:szCs w:val="20"/>
                      <w:lang w:val="en-US"/>
                    </w:rPr>
                  </w:pPr>
                  <w:r w:rsidRPr="00531D5E">
                    <w:rPr>
                      <w:sz w:val="20"/>
                      <w:szCs w:val="20"/>
                      <w:lang w:val="en-US"/>
                    </w:rPr>
                    <w:t>Students will be able to analyze the geopolitical and geoeconomic aspects of fossil fuels</w:t>
                  </w:r>
                  <w:r w:rsidR="00FF305D" w:rsidRPr="00531D5E">
                    <w:rPr>
                      <w:sz w:val="20"/>
                      <w:szCs w:val="20"/>
                      <w:lang w:val="en-US"/>
                    </w:rPr>
                    <w:t>,</w:t>
                  </w:r>
                  <w:r w:rsidRPr="00531D5E">
                    <w:rPr>
                      <w:sz w:val="20"/>
                      <w:szCs w:val="20"/>
                      <w:lang w:val="en-US"/>
                    </w:rPr>
                    <w:t xml:space="preserve"> </w:t>
                  </w:r>
                  <w:r w:rsidR="00FF305D" w:rsidRPr="00531D5E">
                    <w:rPr>
                      <w:sz w:val="20"/>
                      <w:szCs w:val="20"/>
                      <w:lang w:val="en-US"/>
                    </w:rPr>
                    <w:t xml:space="preserve">including crude </w:t>
                  </w:r>
                  <w:r w:rsidRPr="00531D5E">
                    <w:rPr>
                      <w:sz w:val="20"/>
                      <w:szCs w:val="20"/>
                      <w:lang w:val="en-US"/>
                    </w:rPr>
                    <w:t xml:space="preserve">oil, </w:t>
                  </w:r>
                  <w:r w:rsidR="00FF305D" w:rsidRPr="00531D5E">
                    <w:rPr>
                      <w:sz w:val="20"/>
                      <w:szCs w:val="20"/>
                      <w:lang w:val="en-US"/>
                    </w:rPr>
                    <w:t xml:space="preserve">oil products, </w:t>
                  </w:r>
                  <w:r w:rsidRPr="00531D5E">
                    <w:rPr>
                      <w:sz w:val="20"/>
                      <w:szCs w:val="20"/>
                      <w:lang w:val="en-US"/>
                    </w:rPr>
                    <w:t>natural gas, and coal.</w:t>
                  </w:r>
                </w:p>
              </w:tc>
            </w:tr>
            <w:tr w:rsidR="00731977" w:rsidRPr="002E6734" w14:paraId="340C8DE8" w14:textId="77777777" w:rsidTr="00A25E79">
              <w:trPr>
                <w:trHeight w:val="278"/>
              </w:trPr>
              <w:tc>
                <w:tcPr>
                  <w:tcW w:w="1024" w:type="dxa"/>
                </w:tcPr>
                <w:p w14:paraId="10906DF2" w14:textId="77777777" w:rsidR="00731977" w:rsidRPr="00531D5E" w:rsidRDefault="00731977" w:rsidP="003E6FB3">
                  <w:pPr>
                    <w:rPr>
                      <w:sz w:val="20"/>
                      <w:szCs w:val="20"/>
                      <w:lang w:val="en-US"/>
                    </w:rPr>
                  </w:pPr>
                  <w:r w:rsidRPr="00531D5E">
                    <w:rPr>
                      <w:sz w:val="20"/>
                      <w:szCs w:val="20"/>
                      <w:lang w:val="en-US"/>
                    </w:rPr>
                    <w:t>3</w:t>
                  </w:r>
                </w:p>
              </w:tc>
              <w:tc>
                <w:tcPr>
                  <w:tcW w:w="7796" w:type="dxa"/>
                </w:tcPr>
                <w:p w14:paraId="0FD6872D" w14:textId="2DC175C1" w:rsidR="00731977" w:rsidRPr="00531D5E" w:rsidRDefault="00FF305D" w:rsidP="003E6FB3">
                  <w:pPr>
                    <w:rPr>
                      <w:sz w:val="20"/>
                      <w:szCs w:val="20"/>
                      <w:lang w:val="en-US"/>
                    </w:rPr>
                  </w:pPr>
                  <w:r w:rsidRPr="00531D5E">
                    <w:rPr>
                      <w:sz w:val="20"/>
                      <w:szCs w:val="20"/>
                      <w:lang w:val="en-US"/>
                    </w:rPr>
                    <w:t>Students will be able to analyze the geopolitical and geoeconomic aspects of nuclear energy, the supply chain of uranium, critical minerals, rare earth metals (REM), and renewable energy</w:t>
                  </w:r>
                  <w:r w:rsidR="00531D5E">
                    <w:rPr>
                      <w:sz w:val="20"/>
                      <w:szCs w:val="20"/>
                      <w:lang w:val="en-US"/>
                    </w:rPr>
                    <w:t xml:space="preserve"> sources</w:t>
                  </w:r>
                  <w:r w:rsidRPr="00531D5E">
                    <w:rPr>
                      <w:sz w:val="20"/>
                      <w:szCs w:val="20"/>
                      <w:lang w:val="en-US"/>
                    </w:rPr>
                    <w:t>.</w:t>
                  </w:r>
                </w:p>
              </w:tc>
            </w:tr>
            <w:tr w:rsidR="00731977" w:rsidRPr="002E6734" w14:paraId="51D0F1F4" w14:textId="77777777" w:rsidTr="00A25E79">
              <w:trPr>
                <w:trHeight w:val="278"/>
              </w:trPr>
              <w:tc>
                <w:tcPr>
                  <w:tcW w:w="1024" w:type="dxa"/>
                </w:tcPr>
                <w:p w14:paraId="60ACDED6" w14:textId="77777777" w:rsidR="00731977" w:rsidRPr="00531D5E" w:rsidRDefault="00731977" w:rsidP="003E6FB3">
                  <w:pPr>
                    <w:rPr>
                      <w:sz w:val="20"/>
                      <w:szCs w:val="20"/>
                      <w:lang w:val="en-US"/>
                    </w:rPr>
                  </w:pPr>
                  <w:r w:rsidRPr="00531D5E">
                    <w:rPr>
                      <w:sz w:val="20"/>
                      <w:szCs w:val="20"/>
                      <w:lang w:val="en-US"/>
                    </w:rPr>
                    <w:t>4</w:t>
                  </w:r>
                </w:p>
              </w:tc>
              <w:tc>
                <w:tcPr>
                  <w:tcW w:w="7796" w:type="dxa"/>
                </w:tcPr>
                <w:p w14:paraId="62EDA49C" w14:textId="7A4523C9" w:rsidR="00731977" w:rsidRPr="00531D5E" w:rsidRDefault="00FF305D" w:rsidP="003E6FB3">
                  <w:pPr>
                    <w:rPr>
                      <w:sz w:val="20"/>
                      <w:szCs w:val="20"/>
                      <w:lang w:val="en-US"/>
                    </w:rPr>
                  </w:pPr>
                  <w:r w:rsidRPr="00531D5E">
                    <w:rPr>
                      <w:sz w:val="20"/>
                      <w:szCs w:val="20"/>
                      <w:lang w:val="en-US"/>
                    </w:rPr>
                    <w:t xml:space="preserve">Students will be able to classify the </w:t>
                  </w:r>
                  <w:r w:rsidR="00531D5E">
                    <w:rPr>
                      <w:sz w:val="20"/>
                      <w:szCs w:val="20"/>
                      <w:lang w:val="en-US"/>
                    </w:rPr>
                    <w:t xml:space="preserve">key </w:t>
                  </w:r>
                  <w:r w:rsidRPr="00531D5E">
                    <w:rPr>
                      <w:sz w:val="20"/>
                      <w:szCs w:val="20"/>
                      <w:lang w:val="en-US"/>
                    </w:rPr>
                    <w:t xml:space="preserve">actors that play a crucial role in the global energy system and the multi-actor global energy market. </w:t>
                  </w:r>
                </w:p>
              </w:tc>
            </w:tr>
            <w:tr w:rsidR="00731977" w:rsidRPr="002E6734" w14:paraId="0290CC12" w14:textId="77777777" w:rsidTr="00A25E79">
              <w:trPr>
                <w:trHeight w:val="278"/>
              </w:trPr>
              <w:tc>
                <w:tcPr>
                  <w:tcW w:w="1024" w:type="dxa"/>
                </w:tcPr>
                <w:p w14:paraId="57DEEC17" w14:textId="77777777" w:rsidR="00731977" w:rsidRPr="00531D5E" w:rsidRDefault="00731977" w:rsidP="003E6FB3">
                  <w:pPr>
                    <w:rPr>
                      <w:sz w:val="20"/>
                      <w:szCs w:val="20"/>
                      <w:lang w:val="en-US"/>
                    </w:rPr>
                  </w:pPr>
                  <w:r w:rsidRPr="00531D5E">
                    <w:rPr>
                      <w:sz w:val="20"/>
                      <w:szCs w:val="20"/>
                      <w:lang w:val="en-US"/>
                    </w:rPr>
                    <w:t>5</w:t>
                  </w:r>
                </w:p>
              </w:tc>
              <w:tc>
                <w:tcPr>
                  <w:tcW w:w="7796" w:type="dxa"/>
                </w:tcPr>
                <w:p w14:paraId="1E140F04" w14:textId="17FDDBDE" w:rsidR="00731977" w:rsidRPr="00531D5E" w:rsidRDefault="00FF305D" w:rsidP="003E6FB3">
                  <w:pPr>
                    <w:rPr>
                      <w:sz w:val="20"/>
                      <w:szCs w:val="20"/>
                      <w:lang w:val="en-US"/>
                    </w:rPr>
                  </w:pPr>
                  <w:r w:rsidRPr="00531D5E">
                    <w:rPr>
                      <w:sz w:val="20"/>
                      <w:szCs w:val="20"/>
                      <w:lang w:val="en-US"/>
                    </w:rPr>
                    <w:t>Students will be able to explain the role of the geopolitical alliances of energy-rich states (e.g., OPEC) and the professional bodies of energy-consumer states (e.g., IEA) in global energy politics.</w:t>
                  </w:r>
                </w:p>
              </w:tc>
            </w:tr>
            <w:tr w:rsidR="00531D5E" w:rsidRPr="002E6734" w14:paraId="6867C317" w14:textId="77777777" w:rsidTr="007914E0">
              <w:trPr>
                <w:trHeight w:val="566"/>
              </w:trPr>
              <w:tc>
                <w:tcPr>
                  <w:tcW w:w="1024" w:type="dxa"/>
                </w:tcPr>
                <w:p w14:paraId="07F18A30" w14:textId="420A48F9" w:rsidR="00531D5E" w:rsidRPr="00531D5E" w:rsidRDefault="00531D5E" w:rsidP="00531D5E">
                  <w:pPr>
                    <w:rPr>
                      <w:sz w:val="20"/>
                      <w:szCs w:val="20"/>
                      <w:lang w:val="en-US"/>
                    </w:rPr>
                  </w:pPr>
                  <w:r w:rsidRPr="00531D5E">
                    <w:rPr>
                      <w:sz w:val="20"/>
                      <w:szCs w:val="20"/>
                      <w:lang w:val="en-US"/>
                    </w:rPr>
                    <w:t>6</w:t>
                  </w:r>
                </w:p>
              </w:tc>
              <w:tc>
                <w:tcPr>
                  <w:tcW w:w="7796" w:type="dxa"/>
                </w:tcPr>
                <w:p w14:paraId="584EF708" w14:textId="66460D8F" w:rsidR="00531D5E" w:rsidRPr="00531D5E" w:rsidRDefault="004E0C41" w:rsidP="003E6FB3">
                  <w:pPr>
                    <w:rPr>
                      <w:sz w:val="20"/>
                      <w:szCs w:val="20"/>
                      <w:lang w:val="en-US"/>
                    </w:rPr>
                  </w:pPr>
                  <w:r w:rsidRPr="00531D5E">
                    <w:rPr>
                      <w:sz w:val="20"/>
                      <w:szCs w:val="20"/>
                      <w:lang w:val="en-US"/>
                    </w:rPr>
                    <w:t xml:space="preserve">Students will be able to </w:t>
                  </w:r>
                  <w:r>
                    <w:rPr>
                      <w:sz w:val="20"/>
                      <w:szCs w:val="20"/>
                      <w:lang w:val="en-US"/>
                    </w:rPr>
                    <w:t xml:space="preserve">analyze the environmental sustainability aspects of global energy politics and the “energy trilemma”. </w:t>
                  </w:r>
                </w:p>
              </w:tc>
            </w:tr>
          </w:tbl>
          <w:p w14:paraId="0BD6EB83" w14:textId="0C231C53" w:rsidR="00EF389B" w:rsidRPr="002E6734" w:rsidRDefault="00EF389B" w:rsidP="00731977">
            <w:pPr>
              <w:pStyle w:val="TableParagraph"/>
              <w:spacing w:before="91" w:line="240" w:lineRule="atLeast"/>
              <w:ind w:right="176"/>
              <w:jc w:val="both"/>
              <w:rPr>
                <w:sz w:val="20"/>
                <w:lang w:val="en-US"/>
              </w:rPr>
            </w:pPr>
          </w:p>
        </w:tc>
      </w:tr>
      <w:tr w:rsidR="00EF389B" w:rsidRPr="002E6734" w14:paraId="053FDF09" w14:textId="77777777" w:rsidTr="00773757">
        <w:trPr>
          <w:trHeight w:val="3690"/>
        </w:trPr>
        <w:tc>
          <w:tcPr>
            <w:tcW w:w="1522" w:type="dxa"/>
            <w:vAlign w:val="center"/>
          </w:tcPr>
          <w:p w14:paraId="10618E10" w14:textId="082B0009" w:rsidR="00EF389B" w:rsidRPr="002E6734" w:rsidRDefault="00EF389B" w:rsidP="00EF389B">
            <w:pPr>
              <w:pStyle w:val="TableParagraph"/>
              <w:spacing w:before="30"/>
              <w:ind w:right="46"/>
              <w:jc w:val="center"/>
              <w:rPr>
                <w:b/>
                <w:sz w:val="20"/>
                <w:lang w:val="en-US"/>
              </w:rPr>
            </w:pPr>
            <w:r w:rsidRPr="002E6734">
              <w:rPr>
                <w:b/>
                <w:sz w:val="20"/>
                <w:lang w:val="en-US"/>
              </w:rPr>
              <w:t>Program Outcomes Contributed by the Course</w:t>
            </w:r>
          </w:p>
        </w:tc>
        <w:tc>
          <w:tcPr>
            <w:tcW w:w="8835" w:type="dxa"/>
            <w:gridSpan w:val="5"/>
            <w:vAlign w:val="center"/>
          </w:tcPr>
          <w:p w14:paraId="511F786C" w14:textId="2971B278" w:rsidR="00731977" w:rsidRPr="002E6734" w:rsidRDefault="00731977" w:rsidP="00731977">
            <w:pPr>
              <w:pStyle w:val="TableParagraph"/>
              <w:jc w:val="both"/>
              <w:rPr>
                <w:b/>
                <w:bCs/>
                <w:sz w:val="20"/>
                <w:lang w:val="en-US"/>
              </w:rPr>
            </w:pPr>
            <w:r w:rsidRPr="002E6734">
              <w:rPr>
                <w:b/>
                <w:bCs/>
                <w:sz w:val="20"/>
                <w:lang w:val="en-US"/>
              </w:rPr>
              <w:t>Program Outcomes (PO)</w:t>
            </w:r>
          </w:p>
          <w:tbl>
            <w:tblPr>
              <w:tblStyle w:val="TabloKlavuzu"/>
              <w:tblW w:w="0" w:type="auto"/>
              <w:tblLayout w:type="fixed"/>
              <w:tblLook w:val="04A0" w:firstRow="1" w:lastRow="0" w:firstColumn="1" w:lastColumn="0" w:noHBand="0" w:noVBand="1"/>
            </w:tblPr>
            <w:tblGrid>
              <w:gridCol w:w="1024"/>
              <w:gridCol w:w="7784"/>
            </w:tblGrid>
            <w:tr w:rsidR="00EC40CE" w:rsidRPr="002E6734" w14:paraId="7E10CF4A" w14:textId="77777777" w:rsidTr="00A25E79">
              <w:trPr>
                <w:trHeight w:val="280"/>
              </w:trPr>
              <w:tc>
                <w:tcPr>
                  <w:tcW w:w="1024" w:type="dxa"/>
                </w:tcPr>
                <w:p w14:paraId="3F5B9EAD" w14:textId="01493CE8" w:rsidR="00EC40CE" w:rsidRPr="00531D5E" w:rsidRDefault="00EC40CE" w:rsidP="00EC40CE">
                  <w:pPr>
                    <w:jc w:val="both"/>
                    <w:rPr>
                      <w:sz w:val="20"/>
                      <w:szCs w:val="20"/>
                      <w:lang w:val="en-US"/>
                    </w:rPr>
                  </w:pPr>
                  <w:r w:rsidRPr="00531D5E">
                    <w:rPr>
                      <w:rFonts w:cstheme="minorHAnsi"/>
                      <w:sz w:val="20"/>
                      <w:szCs w:val="20"/>
                      <w:lang w:val="en-US"/>
                    </w:rPr>
                    <w:t xml:space="preserve">PO2. </w:t>
                  </w:r>
                </w:p>
              </w:tc>
              <w:tc>
                <w:tcPr>
                  <w:tcW w:w="7784" w:type="dxa"/>
                </w:tcPr>
                <w:p w14:paraId="38E32BB7" w14:textId="71B242B5" w:rsidR="00EC40CE" w:rsidRPr="00531D5E" w:rsidRDefault="00EC40CE" w:rsidP="00EC40CE">
                  <w:pPr>
                    <w:jc w:val="both"/>
                    <w:rPr>
                      <w:sz w:val="20"/>
                      <w:szCs w:val="20"/>
                      <w:lang w:val="en-US"/>
                    </w:rPr>
                  </w:pPr>
                  <w:r w:rsidRPr="00531D5E">
                    <w:rPr>
                      <w:rFonts w:cstheme="minorHAnsi"/>
                      <w:sz w:val="20"/>
                      <w:szCs w:val="20"/>
                      <w:lang w:val="en-US"/>
                    </w:rPr>
                    <w:t>Ability to collect data, conduct analyses, and scientific evaluations using research methods in International Relations.</w:t>
                  </w:r>
                </w:p>
              </w:tc>
            </w:tr>
            <w:tr w:rsidR="00EC40CE" w:rsidRPr="002E6734" w14:paraId="109BAA97" w14:textId="77777777" w:rsidTr="00A25E79">
              <w:trPr>
                <w:trHeight w:val="268"/>
              </w:trPr>
              <w:tc>
                <w:tcPr>
                  <w:tcW w:w="1024" w:type="dxa"/>
                </w:tcPr>
                <w:p w14:paraId="65ED327B" w14:textId="668F92A4" w:rsidR="00EC40CE" w:rsidRPr="00531D5E" w:rsidRDefault="00EC40CE" w:rsidP="00EC40CE">
                  <w:pPr>
                    <w:jc w:val="both"/>
                    <w:rPr>
                      <w:rFonts w:cstheme="minorHAnsi"/>
                      <w:sz w:val="20"/>
                      <w:szCs w:val="20"/>
                      <w:lang w:val="en-US"/>
                    </w:rPr>
                  </w:pPr>
                  <w:r w:rsidRPr="00531D5E">
                    <w:rPr>
                      <w:rFonts w:cstheme="minorHAnsi"/>
                      <w:sz w:val="20"/>
                      <w:szCs w:val="20"/>
                      <w:lang w:val="en-US"/>
                    </w:rPr>
                    <w:t xml:space="preserve">PO4. </w:t>
                  </w:r>
                </w:p>
              </w:tc>
              <w:tc>
                <w:tcPr>
                  <w:tcW w:w="7784" w:type="dxa"/>
                </w:tcPr>
                <w:p w14:paraId="57B68867" w14:textId="335DB0E3" w:rsidR="00EC40CE" w:rsidRPr="00531D5E" w:rsidRDefault="00EC40CE" w:rsidP="00EC40CE">
                  <w:pPr>
                    <w:rPr>
                      <w:rFonts w:cstheme="minorHAnsi"/>
                      <w:sz w:val="20"/>
                      <w:szCs w:val="20"/>
                      <w:lang w:val="en-US"/>
                    </w:rPr>
                  </w:pPr>
                  <w:r w:rsidRPr="00531D5E">
                    <w:rPr>
                      <w:rFonts w:cstheme="minorHAnsi"/>
                      <w:sz w:val="20"/>
                      <w:szCs w:val="20"/>
                      <w:lang w:val="en-US"/>
                    </w:rPr>
                    <w:t>Ability to identify and critically interpret the fundamental problems of classical and contemporary international political phenomena, using the theoretical foundations of IR.</w:t>
                  </w:r>
                </w:p>
              </w:tc>
            </w:tr>
            <w:tr w:rsidR="00EC40CE" w:rsidRPr="002E6734" w14:paraId="57915FD8" w14:textId="77777777" w:rsidTr="00A25E79">
              <w:trPr>
                <w:trHeight w:val="280"/>
              </w:trPr>
              <w:tc>
                <w:tcPr>
                  <w:tcW w:w="1024" w:type="dxa"/>
                </w:tcPr>
                <w:p w14:paraId="3EEC2E29" w14:textId="4C0656D8" w:rsidR="00EC40CE" w:rsidRPr="00531D5E" w:rsidRDefault="00EC40CE" w:rsidP="00EC40CE">
                  <w:pPr>
                    <w:jc w:val="both"/>
                    <w:rPr>
                      <w:rFonts w:cstheme="minorHAnsi"/>
                      <w:sz w:val="20"/>
                      <w:szCs w:val="20"/>
                      <w:lang w:val="en-US"/>
                    </w:rPr>
                  </w:pPr>
                  <w:r w:rsidRPr="00531D5E">
                    <w:rPr>
                      <w:rFonts w:cstheme="minorHAnsi"/>
                      <w:sz w:val="20"/>
                      <w:szCs w:val="20"/>
                      <w:lang w:val="en-US"/>
                    </w:rPr>
                    <w:t xml:space="preserve">PO5. </w:t>
                  </w:r>
                </w:p>
              </w:tc>
              <w:tc>
                <w:tcPr>
                  <w:tcW w:w="7784" w:type="dxa"/>
                </w:tcPr>
                <w:p w14:paraId="05B3A36E" w14:textId="3685F49F" w:rsidR="00EC40CE" w:rsidRPr="00531D5E" w:rsidRDefault="00EC40CE" w:rsidP="00EC40CE">
                  <w:pPr>
                    <w:rPr>
                      <w:rFonts w:cstheme="minorHAnsi"/>
                      <w:sz w:val="20"/>
                      <w:szCs w:val="20"/>
                      <w:lang w:val="en-US"/>
                    </w:rPr>
                  </w:pPr>
                  <w:r w:rsidRPr="00531D5E">
                    <w:rPr>
                      <w:rFonts w:cstheme="minorHAnsi"/>
                      <w:sz w:val="20"/>
                      <w:szCs w:val="20"/>
                      <w:lang w:val="en-US"/>
                    </w:rPr>
                    <w:t>Gaining advanced knowledge about regional issues and problems through field studies.</w:t>
                  </w:r>
                </w:p>
              </w:tc>
            </w:tr>
            <w:tr w:rsidR="00EC40CE" w:rsidRPr="002E6734" w14:paraId="30202A05" w14:textId="77777777" w:rsidTr="00A25E79">
              <w:trPr>
                <w:trHeight w:val="268"/>
              </w:trPr>
              <w:tc>
                <w:tcPr>
                  <w:tcW w:w="1024" w:type="dxa"/>
                </w:tcPr>
                <w:p w14:paraId="7F16B3BD" w14:textId="39109000" w:rsidR="00EC40CE" w:rsidRPr="00531D5E" w:rsidRDefault="00EC40CE" w:rsidP="00EC40CE">
                  <w:pPr>
                    <w:jc w:val="both"/>
                    <w:rPr>
                      <w:sz w:val="20"/>
                      <w:szCs w:val="20"/>
                      <w:lang w:val="en-US"/>
                    </w:rPr>
                  </w:pPr>
                  <w:r w:rsidRPr="00531D5E">
                    <w:rPr>
                      <w:sz w:val="20"/>
                      <w:szCs w:val="20"/>
                      <w:lang w:val="en-US"/>
                    </w:rPr>
                    <w:t>PO6.</w:t>
                  </w:r>
                </w:p>
              </w:tc>
              <w:tc>
                <w:tcPr>
                  <w:tcW w:w="7784" w:type="dxa"/>
                </w:tcPr>
                <w:p w14:paraId="24FA446F" w14:textId="180C67A3" w:rsidR="00EC40CE" w:rsidRPr="00531D5E" w:rsidRDefault="00EC40CE" w:rsidP="00EC40CE">
                  <w:pPr>
                    <w:jc w:val="both"/>
                    <w:rPr>
                      <w:sz w:val="20"/>
                      <w:szCs w:val="20"/>
                      <w:lang w:val="en-US"/>
                    </w:rPr>
                  </w:pPr>
                  <w:r w:rsidRPr="00531D5E">
                    <w:rPr>
                      <w:rFonts w:ascii="Carlito" w:hAnsi="Carlito"/>
                      <w:sz w:val="20"/>
                      <w:szCs w:val="20"/>
                      <w:lang w:val="en-US"/>
                    </w:rPr>
                    <w:t>Ability to follow academic developments in the discipline and communicate with colleagues using the English language.</w:t>
                  </w:r>
                </w:p>
              </w:tc>
            </w:tr>
            <w:tr w:rsidR="00EC40CE" w:rsidRPr="002E6734" w14:paraId="089B4BCC" w14:textId="77777777" w:rsidTr="00A25E79">
              <w:trPr>
                <w:trHeight w:val="280"/>
              </w:trPr>
              <w:tc>
                <w:tcPr>
                  <w:tcW w:w="1024" w:type="dxa"/>
                </w:tcPr>
                <w:p w14:paraId="5CF8D788" w14:textId="47722D68" w:rsidR="00EC40CE" w:rsidRPr="00531D5E" w:rsidRDefault="00EC40CE" w:rsidP="00EC40CE">
                  <w:pPr>
                    <w:jc w:val="both"/>
                    <w:rPr>
                      <w:sz w:val="20"/>
                      <w:szCs w:val="20"/>
                      <w:lang w:val="en-US"/>
                    </w:rPr>
                  </w:pPr>
                  <w:r w:rsidRPr="00531D5E">
                    <w:rPr>
                      <w:sz w:val="20"/>
                      <w:szCs w:val="20"/>
                      <w:lang w:val="en-US"/>
                    </w:rPr>
                    <w:t>PO10.</w:t>
                  </w:r>
                </w:p>
              </w:tc>
              <w:tc>
                <w:tcPr>
                  <w:tcW w:w="7784" w:type="dxa"/>
                </w:tcPr>
                <w:p w14:paraId="517174D1" w14:textId="3EAFB62E" w:rsidR="00EC40CE" w:rsidRPr="00531D5E" w:rsidRDefault="00EC40CE" w:rsidP="00EC40CE">
                  <w:pPr>
                    <w:jc w:val="both"/>
                    <w:rPr>
                      <w:sz w:val="20"/>
                      <w:szCs w:val="20"/>
                      <w:lang w:val="en-US"/>
                    </w:rPr>
                  </w:pPr>
                  <w:r w:rsidRPr="00531D5E">
                    <w:rPr>
                      <w:rFonts w:ascii="Carlito" w:hAnsi="Carlito"/>
                      <w:sz w:val="20"/>
                      <w:szCs w:val="20"/>
                      <w:lang w:val="en-US"/>
                    </w:rPr>
                    <w:t>Ability to inform relevant people or institutions on International Relations issues, to convey thoughts and solution suggestions for problems to experts and non-experts in written and verbal form, supported by quantitative and qualitative data.</w:t>
                  </w:r>
                </w:p>
              </w:tc>
            </w:tr>
            <w:tr w:rsidR="00773757" w:rsidRPr="002E6734" w14:paraId="17464FAF" w14:textId="77777777" w:rsidTr="00773757">
              <w:trPr>
                <w:trHeight w:val="782"/>
              </w:trPr>
              <w:tc>
                <w:tcPr>
                  <w:tcW w:w="1024" w:type="dxa"/>
                </w:tcPr>
                <w:p w14:paraId="48B78ABB" w14:textId="04B7B579" w:rsidR="00773757" w:rsidRPr="00531D5E" w:rsidRDefault="00773757" w:rsidP="00EC40CE">
                  <w:pPr>
                    <w:jc w:val="both"/>
                    <w:rPr>
                      <w:sz w:val="20"/>
                      <w:szCs w:val="20"/>
                      <w:lang w:val="en-US"/>
                    </w:rPr>
                  </w:pPr>
                  <w:r w:rsidRPr="00531D5E">
                    <w:rPr>
                      <w:sz w:val="20"/>
                      <w:szCs w:val="20"/>
                      <w:lang w:val="en-US"/>
                    </w:rPr>
                    <w:t>PO12.</w:t>
                  </w:r>
                </w:p>
              </w:tc>
              <w:tc>
                <w:tcPr>
                  <w:tcW w:w="7784" w:type="dxa"/>
                </w:tcPr>
                <w:p w14:paraId="4451F58F" w14:textId="26395825" w:rsidR="00773757" w:rsidRPr="00531D5E" w:rsidRDefault="00773757" w:rsidP="00EC40CE">
                  <w:pPr>
                    <w:jc w:val="both"/>
                    <w:rPr>
                      <w:sz w:val="20"/>
                      <w:szCs w:val="20"/>
                      <w:lang w:val="en-US"/>
                    </w:rPr>
                  </w:pPr>
                  <w:r w:rsidRPr="00531D5E">
                    <w:rPr>
                      <w:rFonts w:ascii="Carlito" w:hAnsi="Carlito"/>
                      <w:sz w:val="20"/>
                      <w:szCs w:val="20"/>
                      <w:lang w:val="en-US"/>
                    </w:rPr>
                    <w:t>Growing up as individuals who can contribute to social development, who are intellectual, reliable, creative, and who look at situations and events objectively and critically.</w:t>
                  </w:r>
                </w:p>
              </w:tc>
            </w:tr>
          </w:tbl>
          <w:p w14:paraId="04E5F6F6" w14:textId="164ADD7B" w:rsidR="00EF389B" w:rsidRPr="002E6734" w:rsidRDefault="00EF389B" w:rsidP="00731977">
            <w:pPr>
              <w:pStyle w:val="TableParagraph"/>
              <w:jc w:val="both"/>
              <w:rPr>
                <w:sz w:val="20"/>
                <w:lang w:val="en-US"/>
              </w:rPr>
            </w:pPr>
          </w:p>
        </w:tc>
      </w:tr>
      <w:tr w:rsidR="00EF389B" w:rsidRPr="002E6734" w14:paraId="330DB22F" w14:textId="77777777" w:rsidTr="002E6734">
        <w:trPr>
          <w:trHeight w:val="1190"/>
        </w:trPr>
        <w:tc>
          <w:tcPr>
            <w:tcW w:w="1522" w:type="dxa"/>
            <w:vAlign w:val="center"/>
          </w:tcPr>
          <w:p w14:paraId="7E5C216D" w14:textId="59673B4D" w:rsidR="00EF389B" w:rsidRPr="002E6734" w:rsidRDefault="00EF389B" w:rsidP="00EF389B">
            <w:pPr>
              <w:pStyle w:val="TableParagraph"/>
              <w:spacing w:before="227"/>
              <w:ind w:right="46"/>
              <w:jc w:val="center"/>
              <w:rPr>
                <w:b/>
                <w:sz w:val="20"/>
                <w:lang w:val="en-US"/>
              </w:rPr>
            </w:pPr>
            <w:r w:rsidRPr="002E6734">
              <w:rPr>
                <w:b/>
                <w:sz w:val="20"/>
                <w:lang w:val="en-US"/>
              </w:rPr>
              <w:lastRenderedPageBreak/>
              <w:t>Contribution of the Course to Field Instruction</w:t>
            </w:r>
          </w:p>
        </w:tc>
        <w:tc>
          <w:tcPr>
            <w:tcW w:w="8835" w:type="dxa"/>
            <w:gridSpan w:val="5"/>
            <w:vAlign w:val="center"/>
          </w:tcPr>
          <w:p w14:paraId="27278B09" w14:textId="35BE8177" w:rsidR="00EF389B" w:rsidRPr="002E6734" w:rsidRDefault="00773757" w:rsidP="00EF389B">
            <w:pPr>
              <w:pStyle w:val="TableParagraph"/>
              <w:ind w:left="110"/>
              <w:jc w:val="both"/>
              <w:rPr>
                <w:sz w:val="20"/>
                <w:lang w:val="en-US"/>
              </w:rPr>
            </w:pPr>
            <w:r w:rsidRPr="002246C6">
              <w:rPr>
                <w:sz w:val="20"/>
                <w:lang w:val="en-US"/>
              </w:rPr>
              <w:t xml:space="preserve">The students will </w:t>
            </w:r>
            <w:r>
              <w:rPr>
                <w:sz w:val="20"/>
                <w:lang w:val="en-US"/>
              </w:rPr>
              <w:t>gain knowledge of advanced theoretical approaches and practical applications, supported by textbooks and other relevant course materials, providing</w:t>
            </w:r>
            <w:r w:rsidRPr="002246C6">
              <w:rPr>
                <w:sz w:val="20"/>
                <w:lang w:val="en-US"/>
              </w:rPr>
              <w:t xml:space="preserve"> up-to-date information in the field of </w:t>
            </w:r>
            <w:r>
              <w:rPr>
                <w:sz w:val="20"/>
                <w:lang w:val="en-US"/>
              </w:rPr>
              <w:t>global energy politics</w:t>
            </w:r>
            <w:r w:rsidRPr="002246C6">
              <w:rPr>
                <w:sz w:val="20"/>
                <w:lang w:val="en-US"/>
              </w:rPr>
              <w:t>.</w:t>
            </w:r>
          </w:p>
        </w:tc>
      </w:tr>
      <w:tr w:rsidR="00EF389B" w:rsidRPr="002E6734" w14:paraId="599EB8D2" w14:textId="77777777" w:rsidTr="002E6734">
        <w:trPr>
          <w:trHeight w:val="2567"/>
        </w:trPr>
        <w:tc>
          <w:tcPr>
            <w:tcW w:w="1522" w:type="dxa"/>
            <w:vAlign w:val="center"/>
          </w:tcPr>
          <w:p w14:paraId="494CD2ED" w14:textId="23EAFF23" w:rsidR="00EF389B" w:rsidRPr="002E6734" w:rsidRDefault="00EF389B" w:rsidP="00EF389B">
            <w:pPr>
              <w:pStyle w:val="TableParagraph"/>
              <w:ind w:right="359"/>
              <w:jc w:val="center"/>
              <w:rPr>
                <w:b/>
                <w:sz w:val="20"/>
                <w:lang w:val="en-US"/>
              </w:rPr>
            </w:pPr>
            <w:r w:rsidRPr="002E6734">
              <w:rPr>
                <w:b/>
                <w:sz w:val="20"/>
                <w:lang w:val="en-US"/>
              </w:rPr>
              <w:t xml:space="preserve">Topics Covered in </w:t>
            </w:r>
            <w:r w:rsidR="00685BD5" w:rsidRPr="002E6734">
              <w:rPr>
                <w:b/>
                <w:sz w:val="20"/>
                <w:lang w:val="en-US"/>
              </w:rPr>
              <w:t xml:space="preserve">the </w:t>
            </w:r>
            <w:r w:rsidRPr="002E6734">
              <w:rPr>
                <w:b/>
                <w:sz w:val="20"/>
                <w:lang w:val="en-US"/>
              </w:rPr>
              <w:t>Course</w:t>
            </w:r>
          </w:p>
        </w:tc>
        <w:tc>
          <w:tcPr>
            <w:tcW w:w="8835" w:type="dxa"/>
            <w:gridSpan w:val="5"/>
            <w:vAlign w:val="center"/>
          </w:tcPr>
          <w:tbl>
            <w:tblPr>
              <w:tblStyle w:val="TabloKlavuzu"/>
              <w:tblW w:w="0" w:type="auto"/>
              <w:tblLayout w:type="fixed"/>
              <w:tblLook w:val="04A0" w:firstRow="1" w:lastRow="0" w:firstColumn="1" w:lastColumn="0" w:noHBand="0" w:noVBand="1"/>
            </w:tblPr>
            <w:tblGrid>
              <w:gridCol w:w="1024"/>
              <w:gridCol w:w="7786"/>
            </w:tblGrid>
            <w:tr w:rsidR="00AF3427" w:rsidRPr="002E6734" w14:paraId="0E84BC14" w14:textId="77777777" w:rsidTr="00651F0F">
              <w:tc>
                <w:tcPr>
                  <w:tcW w:w="1024" w:type="dxa"/>
                </w:tcPr>
                <w:p w14:paraId="4792F858" w14:textId="6FE15463" w:rsidR="00AF3427" w:rsidRPr="002E6734" w:rsidRDefault="00AF3427" w:rsidP="00AF3427">
                  <w:pPr>
                    <w:jc w:val="both"/>
                    <w:rPr>
                      <w:lang w:val="en-US"/>
                    </w:rPr>
                  </w:pPr>
                  <w:r w:rsidRPr="002E6734">
                    <w:rPr>
                      <w:sz w:val="20"/>
                      <w:szCs w:val="20"/>
                      <w:lang w:val="en-US"/>
                    </w:rPr>
                    <w:t>1. Week</w:t>
                  </w:r>
                </w:p>
              </w:tc>
              <w:tc>
                <w:tcPr>
                  <w:tcW w:w="7786" w:type="dxa"/>
                </w:tcPr>
                <w:p w14:paraId="6C4E2F98" w14:textId="07012624" w:rsidR="00AF3427" w:rsidRPr="002E6734" w:rsidRDefault="00773757" w:rsidP="00773757">
                  <w:pPr>
                    <w:rPr>
                      <w:lang w:val="en-US"/>
                    </w:rPr>
                  </w:pPr>
                  <w:r w:rsidRPr="00773757">
                    <w:rPr>
                      <w:sz w:val="20"/>
                      <w:szCs w:val="20"/>
                      <w:lang w:val="en-US"/>
                    </w:rPr>
                    <w:t>Introduction to Global Energy Politics</w:t>
                  </w:r>
                </w:p>
              </w:tc>
            </w:tr>
            <w:tr w:rsidR="00AF3427" w:rsidRPr="002E6734" w14:paraId="48B2FD97" w14:textId="77777777" w:rsidTr="00651F0F">
              <w:tc>
                <w:tcPr>
                  <w:tcW w:w="1024" w:type="dxa"/>
                </w:tcPr>
                <w:p w14:paraId="15300749" w14:textId="32549FCE" w:rsidR="00AF3427" w:rsidRPr="002E6734" w:rsidRDefault="00AF3427" w:rsidP="00AF3427">
                  <w:pPr>
                    <w:jc w:val="both"/>
                    <w:rPr>
                      <w:lang w:val="en-US"/>
                    </w:rPr>
                  </w:pPr>
                  <w:r w:rsidRPr="002E6734">
                    <w:rPr>
                      <w:sz w:val="20"/>
                      <w:szCs w:val="20"/>
                      <w:lang w:val="en-US"/>
                    </w:rPr>
                    <w:t>2. Week</w:t>
                  </w:r>
                </w:p>
              </w:tc>
              <w:tc>
                <w:tcPr>
                  <w:tcW w:w="7786" w:type="dxa"/>
                </w:tcPr>
                <w:p w14:paraId="6E9441F3" w14:textId="650F19A2" w:rsidR="00AF3427" w:rsidRPr="00773757" w:rsidRDefault="00773757" w:rsidP="00773757">
                  <w:pPr>
                    <w:rPr>
                      <w:sz w:val="20"/>
                      <w:szCs w:val="20"/>
                      <w:lang w:val="en-US"/>
                    </w:rPr>
                  </w:pPr>
                  <w:r w:rsidRPr="00773757">
                    <w:rPr>
                      <w:sz w:val="20"/>
                      <w:szCs w:val="20"/>
                      <w:lang w:val="en-US"/>
                    </w:rPr>
                    <w:t>History, Functions, and Internationalization of Global Energy Markets (</w:t>
                  </w:r>
                  <w:r w:rsidR="00793926">
                    <w:rPr>
                      <w:sz w:val="20"/>
                      <w:szCs w:val="20"/>
                      <w:lang w:val="en-US"/>
                    </w:rPr>
                    <w:t xml:space="preserve">Crude </w:t>
                  </w:r>
                  <w:r w:rsidRPr="00773757">
                    <w:rPr>
                      <w:sz w:val="20"/>
                      <w:szCs w:val="20"/>
                      <w:lang w:val="en-US"/>
                    </w:rPr>
                    <w:t>Oil)</w:t>
                  </w:r>
                </w:p>
              </w:tc>
            </w:tr>
            <w:tr w:rsidR="00AF3427" w:rsidRPr="002E6734" w14:paraId="48D28821" w14:textId="77777777" w:rsidTr="00651F0F">
              <w:tc>
                <w:tcPr>
                  <w:tcW w:w="1024" w:type="dxa"/>
                </w:tcPr>
                <w:p w14:paraId="15B75C81" w14:textId="14F5FB7D" w:rsidR="00AF3427" w:rsidRPr="002E6734" w:rsidRDefault="00AF3427" w:rsidP="00AF3427">
                  <w:pPr>
                    <w:jc w:val="both"/>
                    <w:rPr>
                      <w:lang w:val="en-US"/>
                    </w:rPr>
                  </w:pPr>
                  <w:r w:rsidRPr="002E6734">
                    <w:rPr>
                      <w:sz w:val="20"/>
                      <w:szCs w:val="20"/>
                      <w:lang w:val="en-US"/>
                    </w:rPr>
                    <w:t>3. Week</w:t>
                  </w:r>
                </w:p>
              </w:tc>
              <w:tc>
                <w:tcPr>
                  <w:tcW w:w="7786" w:type="dxa"/>
                </w:tcPr>
                <w:p w14:paraId="366481C1" w14:textId="1D75A902" w:rsidR="00AF3427" w:rsidRPr="00773757" w:rsidRDefault="00773757" w:rsidP="00773757">
                  <w:pPr>
                    <w:rPr>
                      <w:sz w:val="20"/>
                      <w:szCs w:val="20"/>
                      <w:lang w:val="en-US"/>
                    </w:rPr>
                  </w:pPr>
                  <w:r w:rsidRPr="00773757">
                    <w:rPr>
                      <w:sz w:val="20"/>
                      <w:szCs w:val="20"/>
                      <w:lang w:val="en-US"/>
                    </w:rPr>
                    <w:t>History, Functions, and Internationalization of Global Energy Markets (</w:t>
                  </w:r>
                  <w:r w:rsidR="00793926">
                    <w:rPr>
                      <w:sz w:val="20"/>
                      <w:szCs w:val="20"/>
                      <w:lang w:val="en-US"/>
                    </w:rPr>
                    <w:t xml:space="preserve">Natural </w:t>
                  </w:r>
                  <w:r w:rsidRPr="00773757">
                    <w:rPr>
                      <w:sz w:val="20"/>
                      <w:szCs w:val="20"/>
                      <w:lang w:val="en-US"/>
                    </w:rPr>
                    <w:t>Gas)</w:t>
                  </w:r>
                </w:p>
              </w:tc>
            </w:tr>
            <w:tr w:rsidR="00AF3427" w:rsidRPr="002E6734" w14:paraId="73FCE1C6" w14:textId="77777777" w:rsidTr="00651F0F">
              <w:tc>
                <w:tcPr>
                  <w:tcW w:w="1024" w:type="dxa"/>
                </w:tcPr>
                <w:p w14:paraId="4FBD2A9C" w14:textId="77C2F814" w:rsidR="00AF3427" w:rsidRPr="002E6734" w:rsidRDefault="00AF3427" w:rsidP="00AF3427">
                  <w:pPr>
                    <w:jc w:val="both"/>
                    <w:rPr>
                      <w:lang w:val="en-US"/>
                    </w:rPr>
                  </w:pPr>
                  <w:r w:rsidRPr="002E6734">
                    <w:rPr>
                      <w:sz w:val="20"/>
                      <w:szCs w:val="20"/>
                      <w:lang w:val="en-US"/>
                    </w:rPr>
                    <w:t>4. Week</w:t>
                  </w:r>
                </w:p>
              </w:tc>
              <w:tc>
                <w:tcPr>
                  <w:tcW w:w="7786" w:type="dxa"/>
                </w:tcPr>
                <w:p w14:paraId="27188D99" w14:textId="7EFAB7EE" w:rsidR="00AF3427" w:rsidRPr="00773757" w:rsidRDefault="00773757" w:rsidP="00773757">
                  <w:pPr>
                    <w:rPr>
                      <w:sz w:val="20"/>
                      <w:szCs w:val="20"/>
                      <w:lang w:val="en-US"/>
                    </w:rPr>
                  </w:pPr>
                  <w:r w:rsidRPr="00773757">
                    <w:rPr>
                      <w:sz w:val="20"/>
                      <w:szCs w:val="20"/>
                      <w:lang w:val="en-US"/>
                    </w:rPr>
                    <w:t>Energy Security: Definitions, Major IR Theories’ Perspectives and Applied Cases</w:t>
                  </w:r>
                </w:p>
              </w:tc>
            </w:tr>
            <w:tr w:rsidR="00AF3427" w:rsidRPr="002E6734" w14:paraId="668D5AA6" w14:textId="77777777" w:rsidTr="00651F0F">
              <w:tc>
                <w:tcPr>
                  <w:tcW w:w="1024" w:type="dxa"/>
                </w:tcPr>
                <w:p w14:paraId="476E55CD" w14:textId="4E5A4658" w:rsidR="00AF3427" w:rsidRPr="002E6734" w:rsidRDefault="00AF3427" w:rsidP="00AF3427">
                  <w:pPr>
                    <w:jc w:val="both"/>
                    <w:rPr>
                      <w:lang w:val="en-US"/>
                    </w:rPr>
                  </w:pPr>
                  <w:r w:rsidRPr="002E6734">
                    <w:rPr>
                      <w:sz w:val="20"/>
                      <w:szCs w:val="20"/>
                      <w:lang w:val="en-US"/>
                    </w:rPr>
                    <w:t>5. Week</w:t>
                  </w:r>
                </w:p>
              </w:tc>
              <w:tc>
                <w:tcPr>
                  <w:tcW w:w="7786" w:type="dxa"/>
                </w:tcPr>
                <w:p w14:paraId="6EDE7076" w14:textId="349D96EE" w:rsidR="00AF3427" w:rsidRPr="00773757" w:rsidRDefault="00773757" w:rsidP="00773757">
                  <w:pPr>
                    <w:rPr>
                      <w:sz w:val="20"/>
                      <w:szCs w:val="20"/>
                      <w:lang w:val="en-US"/>
                    </w:rPr>
                  </w:pPr>
                  <w:r w:rsidRPr="00773757">
                    <w:rPr>
                      <w:sz w:val="20"/>
                      <w:szCs w:val="20"/>
                      <w:lang w:val="en-US"/>
                    </w:rPr>
                    <w:t>Nexus Between Energy Geopolitics and Energy Infrastructure (“Peace Pipelines”)</w:t>
                  </w:r>
                </w:p>
              </w:tc>
            </w:tr>
            <w:tr w:rsidR="00AF3427" w:rsidRPr="002E6734" w14:paraId="3A75AAFD" w14:textId="77777777" w:rsidTr="00651F0F">
              <w:tc>
                <w:tcPr>
                  <w:tcW w:w="1024" w:type="dxa"/>
                </w:tcPr>
                <w:p w14:paraId="57DB6ED7" w14:textId="360D2BCB" w:rsidR="00AF3427" w:rsidRPr="002E6734" w:rsidRDefault="00AF3427" w:rsidP="00AF3427">
                  <w:pPr>
                    <w:jc w:val="both"/>
                    <w:rPr>
                      <w:lang w:val="en-US"/>
                    </w:rPr>
                  </w:pPr>
                  <w:r w:rsidRPr="002E6734">
                    <w:rPr>
                      <w:sz w:val="20"/>
                      <w:szCs w:val="20"/>
                      <w:lang w:val="en-US"/>
                    </w:rPr>
                    <w:t>6. Week</w:t>
                  </w:r>
                </w:p>
              </w:tc>
              <w:tc>
                <w:tcPr>
                  <w:tcW w:w="7786" w:type="dxa"/>
                </w:tcPr>
                <w:p w14:paraId="18381476" w14:textId="5CF9ED04" w:rsidR="00AF3427" w:rsidRPr="002E6734" w:rsidRDefault="00773757" w:rsidP="00773757">
                  <w:pPr>
                    <w:rPr>
                      <w:lang w:val="en-US"/>
                    </w:rPr>
                  </w:pPr>
                  <w:r w:rsidRPr="00773757">
                    <w:rPr>
                      <w:sz w:val="20"/>
                      <w:szCs w:val="20"/>
                      <w:lang w:val="en-US"/>
                    </w:rPr>
                    <w:t>Instrumentalization of Energy in Foreign Policy: "Energy Weapon" and Petro-Aggression</w:t>
                  </w:r>
                </w:p>
              </w:tc>
            </w:tr>
            <w:tr w:rsidR="00AF3427" w:rsidRPr="002E6734" w14:paraId="6B71A7E3" w14:textId="77777777" w:rsidTr="00651F0F">
              <w:tc>
                <w:tcPr>
                  <w:tcW w:w="1024" w:type="dxa"/>
                </w:tcPr>
                <w:p w14:paraId="4F2D879F" w14:textId="23D8E40C" w:rsidR="00AF3427" w:rsidRPr="002E6734" w:rsidRDefault="00AF3427" w:rsidP="00AF3427">
                  <w:pPr>
                    <w:jc w:val="both"/>
                    <w:rPr>
                      <w:lang w:val="en-US"/>
                    </w:rPr>
                  </w:pPr>
                  <w:r w:rsidRPr="002E6734">
                    <w:rPr>
                      <w:sz w:val="20"/>
                      <w:szCs w:val="20"/>
                      <w:lang w:val="en-US"/>
                    </w:rPr>
                    <w:t>7. Week</w:t>
                  </w:r>
                </w:p>
              </w:tc>
              <w:tc>
                <w:tcPr>
                  <w:tcW w:w="7786" w:type="dxa"/>
                </w:tcPr>
                <w:p w14:paraId="20B8C531" w14:textId="0001C57A" w:rsidR="00AF3427" w:rsidRPr="00773757" w:rsidRDefault="00773757" w:rsidP="00773757">
                  <w:pPr>
                    <w:rPr>
                      <w:sz w:val="20"/>
                      <w:szCs w:val="20"/>
                      <w:lang w:val="en-US"/>
                    </w:rPr>
                  </w:pPr>
                  <w:r w:rsidRPr="00773757">
                    <w:rPr>
                      <w:sz w:val="20"/>
                      <w:szCs w:val="20"/>
                      <w:lang w:val="en-US"/>
                    </w:rPr>
                    <w:t xml:space="preserve">Middle East and North Africa </w:t>
                  </w:r>
                  <w:r>
                    <w:rPr>
                      <w:sz w:val="20"/>
                      <w:szCs w:val="20"/>
                      <w:lang w:val="en-US"/>
                    </w:rPr>
                    <w:t xml:space="preserve">(MENA) </w:t>
                  </w:r>
                  <w:r w:rsidRPr="00773757">
                    <w:rPr>
                      <w:sz w:val="20"/>
                      <w:szCs w:val="20"/>
                      <w:lang w:val="en-US"/>
                    </w:rPr>
                    <w:t>Region's Energy Geopolitics and Security Issues</w:t>
                  </w:r>
                </w:p>
              </w:tc>
            </w:tr>
            <w:tr w:rsidR="00AF3427" w:rsidRPr="002E6734" w14:paraId="5339304A" w14:textId="77777777" w:rsidTr="00651F0F">
              <w:tc>
                <w:tcPr>
                  <w:tcW w:w="1024" w:type="dxa"/>
                </w:tcPr>
                <w:p w14:paraId="0242AD6C" w14:textId="79207C72" w:rsidR="00AF3427" w:rsidRPr="002E6734" w:rsidRDefault="00AF3427" w:rsidP="00AF3427">
                  <w:pPr>
                    <w:jc w:val="both"/>
                    <w:rPr>
                      <w:lang w:val="en-US"/>
                    </w:rPr>
                  </w:pPr>
                  <w:r w:rsidRPr="002E6734">
                    <w:rPr>
                      <w:sz w:val="20"/>
                      <w:szCs w:val="20"/>
                      <w:lang w:val="en-US"/>
                    </w:rPr>
                    <w:t>8. Week</w:t>
                  </w:r>
                </w:p>
              </w:tc>
              <w:tc>
                <w:tcPr>
                  <w:tcW w:w="7786" w:type="dxa"/>
                </w:tcPr>
                <w:p w14:paraId="5303C8BF" w14:textId="5222B125" w:rsidR="00AF3427" w:rsidRPr="00773757" w:rsidRDefault="00AF3427" w:rsidP="00773757">
                  <w:pPr>
                    <w:rPr>
                      <w:i/>
                      <w:iCs/>
                      <w:lang w:val="en-US"/>
                    </w:rPr>
                  </w:pPr>
                  <w:r w:rsidRPr="00773757">
                    <w:rPr>
                      <w:i/>
                      <w:iCs/>
                      <w:sz w:val="20"/>
                      <w:szCs w:val="20"/>
                      <w:lang w:val="en-US"/>
                    </w:rPr>
                    <w:t>Midterm Week</w:t>
                  </w:r>
                </w:p>
              </w:tc>
            </w:tr>
            <w:tr w:rsidR="00AF3427" w:rsidRPr="002E6734" w14:paraId="086A26ED" w14:textId="77777777" w:rsidTr="00651F0F">
              <w:tc>
                <w:tcPr>
                  <w:tcW w:w="1024" w:type="dxa"/>
                </w:tcPr>
                <w:p w14:paraId="53FE5CC0" w14:textId="02B6E4C2" w:rsidR="00AF3427" w:rsidRPr="002E6734" w:rsidRDefault="00AF3427" w:rsidP="00AF3427">
                  <w:pPr>
                    <w:jc w:val="both"/>
                    <w:rPr>
                      <w:lang w:val="en-US"/>
                    </w:rPr>
                  </w:pPr>
                  <w:r w:rsidRPr="002E6734">
                    <w:rPr>
                      <w:sz w:val="20"/>
                      <w:szCs w:val="20"/>
                      <w:lang w:val="en-US"/>
                    </w:rPr>
                    <w:t>9. Week</w:t>
                  </w:r>
                </w:p>
              </w:tc>
              <w:tc>
                <w:tcPr>
                  <w:tcW w:w="7786" w:type="dxa"/>
                </w:tcPr>
                <w:p w14:paraId="603911BB" w14:textId="1EAA0EB3" w:rsidR="00AF3427" w:rsidRPr="00773757" w:rsidRDefault="00773757" w:rsidP="00773757">
                  <w:pPr>
                    <w:rPr>
                      <w:sz w:val="20"/>
                      <w:szCs w:val="20"/>
                      <w:lang w:val="en-US"/>
                    </w:rPr>
                  </w:pPr>
                  <w:r w:rsidRPr="00773757">
                    <w:rPr>
                      <w:sz w:val="20"/>
                      <w:szCs w:val="20"/>
                      <w:lang w:val="en-US"/>
                    </w:rPr>
                    <w:t>Energy Industry, World Economy, “Dutch Disease” and “Resource Curse” Concept</w:t>
                  </w:r>
                  <w:r>
                    <w:rPr>
                      <w:sz w:val="20"/>
                      <w:szCs w:val="20"/>
                      <w:lang w:val="en-US"/>
                    </w:rPr>
                    <w:t>s</w:t>
                  </w:r>
                </w:p>
              </w:tc>
            </w:tr>
            <w:tr w:rsidR="00AF3427" w:rsidRPr="002E6734" w14:paraId="2875823C" w14:textId="77777777" w:rsidTr="00651F0F">
              <w:tc>
                <w:tcPr>
                  <w:tcW w:w="1024" w:type="dxa"/>
                </w:tcPr>
                <w:p w14:paraId="6B640C77" w14:textId="6FF93DC7" w:rsidR="00AF3427" w:rsidRPr="002E6734" w:rsidRDefault="00AF3427" w:rsidP="00AF3427">
                  <w:pPr>
                    <w:jc w:val="both"/>
                    <w:rPr>
                      <w:lang w:val="en-US"/>
                    </w:rPr>
                  </w:pPr>
                  <w:r w:rsidRPr="002E6734">
                    <w:rPr>
                      <w:sz w:val="20"/>
                      <w:szCs w:val="20"/>
                      <w:lang w:val="en-US"/>
                    </w:rPr>
                    <w:t>10. Week</w:t>
                  </w:r>
                </w:p>
              </w:tc>
              <w:tc>
                <w:tcPr>
                  <w:tcW w:w="7786" w:type="dxa"/>
                </w:tcPr>
                <w:p w14:paraId="783F1E2C" w14:textId="0BDB3EE5" w:rsidR="00AF3427" w:rsidRPr="00773757" w:rsidRDefault="00773757" w:rsidP="00773757">
                  <w:pPr>
                    <w:rPr>
                      <w:sz w:val="20"/>
                      <w:szCs w:val="20"/>
                      <w:lang w:val="en-US"/>
                    </w:rPr>
                  </w:pPr>
                  <w:r w:rsidRPr="00773757">
                    <w:rPr>
                      <w:sz w:val="20"/>
                      <w:szCs w:val="20"/>
                      <w:lang w:val="en-US"/>
                    </w:rPr>
                    <w:t>Energy, Environmental Risks, “Energy Trilemma” Concept, and Hydrogen Energy</w:t>
                  </w:r>
                </w:p>
              </w:tc>
            </w:tr>
            <w:tr w:rsidR="00AF3427" w:rsidRPr="002E6734" w14:paraId="4CFD8761" w14:textId="77777777" w:rsidTr="00651F0F">
              <w:tc>
                <w:tcPr>
                  <w:tcW w:w="1024" w:type="dxa"/>
                </w:tcPr>
                <w:p w14:paraId="3F120233" w14:textId="4457AB86" w:rsidR="00AF3427" w:rsidRPr="002E6734" w:rsidRDefault="00AF3427" w:rsidP="00AF3427">
                  <w:pPr>
                    <w:jc w:val="both"/>
                    <w:rPr>
                      <w:lang w:val="en-US"/>
                    </w:rPr>
                  </w:pPr>
                  <w:r w:rsidRPr="002E6734">
                    <w:rPr>
                      <w:sz w:val="20"/>
                      <w:szCs w:val="20"/>
                      <w:lang w:val="en-US"/>
                    </w:rPr>
                    <w:t>11. Week</w:t>
                  </w:r>
                </w:p>
              </w:tc>
              <w:tc>
                <w:tcPr>
                  <w:tcW w:w="7786" w:type="dxa"/>
                </w:tcPr>
                <w:p w14:paraId="30EB4687" w14:textId="17C01095" w:rsidR="00AF3427" w:rsidRPr="002E6734" w:rsidRDefault="00773757" w:rsidP="00773757">
                  <w:pPr>
                    <w:rPr>
                      <w:lang w:val="en-US"/>
                    </w:rPr>
                  </w:pPr>
                  <w:r w:rsidRPr="00773757">
                    <w:rPr>
                      <w:sz w:val="20"/>
                      <w:szCs w:val="20"/>
                      <w:lang w:val="en-US"/>
                    </w:rPr>
                    <w:t>Geopolitics of Nuclear Energy, Global Nuclear Competition and Small Modular Reactors</w:t>
                  </w:r>
                </w:p>
              </w:tc>
            </w:tr>
            <w:tr w:rsidR="00AF3427" w:rsidRPr="002E6734" w14:paraId="238A262F" w14:textId="77777777" w:rsidTr="00651F0F">
              <w:tc>
                <w:tcPr>
                  <w:tcW w:w="1024" w:type="dxa"/>
                </w:tcPr>
                <w:p w14:paraId="353F6204" w14:textId="51E6C8D2" w:rsidR="00AF3427" w:rsidRPr="002E6734" w:rsidRDefault="00AF3427" w:rsidP="00AF3427">
                  <w:pPr>
                    <w:jc w:val="both"/>
                    <w:rPr>
                      <w:lang w:val="en-US"/>
                    </w:rPr>
                  </w:pPr>
                  <w:r w:rsidRPr="002E6734">
                    <w:rPr>
                      <w:sz w:val="20"/>
                      <w:szCs w:val="20"/>
                      <w:lang w:val="en-US"/>
                    </w:rPr>
                    <w:t>12. Week</w:t>
                  </w:r>
                </w:p>
              </w:tc>
              <w:tc>
                <w:tcPr>
                  <w:tcW w:w="7786" w:type="dxa"/>
                </w:tcPr>
                <w:p w14:paraId="5B9FFBC2" w14:textId="160F95E0" w:rsidR="00AF3427" w:rsidRPr="006C4AB6" w:rsidRDefault="006C4AB6" w:rsidP="00773757">
                  <w:pPr>
                    <w:rPr>
                      <w:sz w:val="20"/>
                      <w:szCs w:val="20"/>
                      <w:lang w:val="en-US"/>
                    </w:rPr>
                  </w:pPr>
                  <w:r w:rsidRPr="006C4AB6">
                    <w:rPr>
                      <w:sz w:val="20"/>
                      <w:szCs w:val="20"/>
                      <w:lang w:val="en-US"/>
                    </w:rPr>
                    <w:t>Geopolitics of Energy Transition from Fossil Fuels to Renewable Energy Sources</w:t>
                  </w:r>
                </w:p>
              </w:tc>
            </w:tr>
            <w:tr w:rsidR="00AF3427" w:rsidRPr="002E6734" w14:paraId="1B337996" w14:textId="77777777" w:rsidTr="00651F0F">
              <w:tc>
                <w:tcPr>
                  <w:tcW w:w="1024" w:type="dxa"/>
                </w:tcPr>
                <w:p w14:paraId="05E79159" w14:textId="796E7069" w:rsidR="00AF3427" w:rsidRPr="002E6734" w:rsidRDefault="00AF3427" w:rsidP="00AF3427">
                  <w:pPr>
                    <w:jc w:val="both"/>
                    <w:rPr>
                      <w:lang w:val="en-US"/>
                    </w:rPr>
                  </w:pPr>
                  <w:r w:rsidRPr="002E6734">
                    <w:rPr>
                      <w:sz w:val="20"/>
                      <w:szCs w:val="20"/>
                      <w:lang w:val="en-US"/>
                    </w:rPr>
                    <w:t>13. Week</w:t>
                  </w:r>
                </w:p>
              </w:tc>
              <w:tc>
                <w:tcPr>
                  <w:tcW w:w="7786" w:type="dxa"/>
                </w:tcPr>
                <w:p w14:paraId="1FBFC69F" w14:textId="2C28599E" w:rsidR="00AF3427" w:rsidRPr="002E6734" w:rsidRDefault="006C4AB6" w:rsidP="00773757">
                  <w:pPr>
                    <w:rPr>
                      <w:lang w:val="en-US"/>
                    </w:rPr>
                  </w:pPr>
                  <w:r w:rsidRPr="006C4AB6">
                    <w:rPr>
                      <w:sz w:val="20"/>
                      <w:szCs w:val="20"/>
                      <w:lang w:val="en-US"/>
                    </w:rPr>
                    <w:t>Energy Technologies, Energy Innovations, Energy Investments, and International Affairs</w:t>
                  </w:r>
                </w:p>
              </w:tc>
            </w:tr>
            <w:tr w:rsidR="00AF3427" w:rsidRPr="002E6734" w14:paraId="4E57598D" w14:textId="77777777" w:rsidTr="00651F0F">
              <w:tc>
                <w:tcPr>
                  <w:tcW w:w="1024" w:type="dxa"/>
                </w:tcPr>
                <w:p w14:paraId="20CC2F55" w14:textId="292320B8" w:rsidR="00AF3427" w:rsidRPr="002E6734" w:rsidRDefault="00AF3427" w:rsidP="00AF3427">
                  <w:pPr>
                    <w:jc w:val="both"/>
                    <w:rPr>
                      <w:lang w:val="en-US"/>
                    </w:rPr>
                  </w:pPr>
                  <w:r w:rsidRPr="002E6734">
                    <w:rPr>
                      <w:sz w:val="20"/>
                      <w:szCs w:val="20"/>
                      <w:lang w:val="en-US"/>
                    </w:rPr>
                    <w:t>14. Week</w:t>
                  </w:r>
                </w:p>
              </w:tc>
              <w:tc>
                <w:tcPr>
                  <w:tcW w:w="7786" w:type="dxa"/>
                </w:tcPr>
                <w:p w14:paraId="5440A06D" w14:textId="3E010524" w:rsidR="00AF3427" w:rsidRPr="006C4AB6" w:rsidRDefault="006C4AB6" w:rsidP="00773757">
                  <w:pPr>
                    <w:rPr>
                      <w:sz w:val="20"/>
                      <w:szCs w:val="20"/>
                      <w:lang w:val="en-US"/>
                    </w:rPr>
                  </w:pPr>
                  <w:r w:rsidRPr="006C4AB6">
                    <w:rPr>
                      <w:sz w:val="20"/>
                      <w:szCs w:val="20"/>
                      <w:lang w:val="en-US"/>
                    </w:rPr>
                    <w:t xml:space="preserve">National Energy Policy </w:t>
                  </w:r>
                  <w:r>
                    <w:rPr>
                      <w:sz w:val="20"/>
                      <w:szCs w:val="20"/>
                      <w:lang w:val="en-US"/>
                    </w:rPr>
                    <w:t>and</w:t>
                  </w:r>
                  <w:r w:rsidRPr="006C4AB6">
                    <w:rPr>
                      <w:sz w:val="20"/>
                      <w:szCs w:val="20"/>
                      <w:lang w:val="en-US"/>
                    </w:rPr>
                    <w:t xml:space="preserve"> Global Energy Governance: Actors, Institutions and Norms</w:t>
                  </w:r>
                </w:p>
              </w:tc>
            </w:tr>
            <w:tr w:rsidR="00AF3427" w:rsidRPr="002E6734" w14:paraId="0A7F942A" w14:textId="77777777" w:rsidTr="00651F0F">
              <w:tc>
                <w:tcPr>
                  <w:tcW w:w="1024" w:type="dxa"/>
                </w:tcPr>
                <w:p w14:paraId="08135BE7" w14:textId="107D7081" w:rsidR="00AF3427" w:rsidRPr="002E6734" w:rsidRDefault="00AF3427" w:rsidP="00AF3427">
                  <w:pPr>
                    <w:jc w:val="both"/>
                    <w:rPr>
                      <w:lang w:val="en-US"/>
                    </w:rPr>
                  </w:pPr>
                  <w:r w:rsidRPr="002E6734">
                    <w:rPr>
                      <w:sz w:val="20"/>
                      <w:szCs w:val="20"/>
                      <w:lang w:val="en-US"/>
                    </w:rPr>
                    <w:t>15. Week</w:t>
                  </w:r>
                </w:p>
              </w:tc>
              <w:tc>
                <w:tcPr>
                  <w:tcW w:w="7786" w:type="dxa"/>
                </w:tcPr>
                <w:p w14:paraId="69B9730C" w14:textId="7AB3D6D1" w:rsidR="00AF3427" w:rsidRPr="006C4AB6" w:rsidRDefault="00E5226A" w:rsidP="00773757">
                  <w:pPr>
                    <w:rPr>
                      <w:sz w:val="20"/>
                      <w:szCs w:val="20"/>
                      <w:lang w:val="en-US"/>
                    </w:rPr>
                  </w:pPr>
                  <w:r w:rsidRPr="00E5226A">
                    <w:rPr>
                      <w:sz w:val="20"/>
                      <w:szCs w:val="20"/>
                      <w:lang w:val="en-US"/>
                    </w:rPr>
                    <w:t>Energy Dimension of the Russia-Ukraine War: Regional and Global Repercussions</w:t>
                  </w:r>
                </w:p>
              </w:tc>
            </w:tr>
          </w:tbl>
          <w:p w14:paraId="00084DD6" w14:textId="46124FFA" w:rsidR="00EF389B" w:rsidRPr="002E6734" w:rsidRDefault="00EF389B" w:rsidP="00EF389B">
            <w:pPr>
              <w:jc w:val="both"/>
              <w:rPr>
                <w:sz w:val="20"/>
                <w:lang w:val="en-US"/>
              </w:rPr>
            </w:pPr>
          </w:p>
        </w:tc>
      </w:tr>
      <w:tr w:rsidR="002E6734" w:rsidRPr="002E6734" w14:paraId="66C1755B" w14:textId="77777777" w:rsidTr="002E6734">
        <w:trPr>
          <w:trHeight w:val="2567"/>
        </w:trPr>
        <w:tc>
          <w:tcPr>
            <w:tcW w:w="1522" w:type="dxa"/>
            <w:vAlign w:val="center"/>
          </w:tcPr>
          <w:p w14:paraId="7B649EC8" w14:textId="0BCBACAA" w:rsidR="002E6734" w:rsidRPr="002E6734" w:rsidRDefault="002E6734" w:rsidP="002E6734">
            <w:pPr>
              <w:pStyle w:val="TableParagraph"/>
              <w:ind w:right="359"/>
              <w:jc w:val="center"/>
              <w:rPr>
                <w:b/>
                <w:sz w:val="20"/>
                <w:lang w:val="en-US"/>
              </w:rPr>
            </w:pPr>
            <w:r w:rsidRPr="002E6734">
              <w:rPr>
                <w:b/>
                <w:spacing w:val="-2"/>
                <w:sz w:val="20"/>
                <w:szCs w:val="20"/>
                <w:lang w:val="en-US"/>
              </w:rPr>
              <w:t>Course Evaluation Criteria</w:t>
            </w:r>
          </w:p>
        </w:tc>
        <w:tc>
          <w:tcPr>
            <w:tcW w:w="8835"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E6734" w:rsidRPr="002E6734" w14:paraId="131D7CFC" w14:textId="77777777" w:rsidTr="0096113A">
              <w:trPr>
                <w:trHeight w:val="404"/>
              </w:trPr>
              <w:tc>
                <w:tcPr>
                  <w:tcW w:w="3019" w:type="dxa"/>
                </w:tcPr>
                <w:p w14:paraId="5D92B517" w14:textId="7165B400" w:rsidR="002E6734" w:rsidRPr="002E6734" w:rsidRDefault="002E6734" w:rsidP="002E6734">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In-Term Studies</w:t>
                  </w:r>
                </w:p>
              </w:tc>
              <w:tc>
                <w:tcPr>
                  <w:tcW w:w="3019" w:type="dxa"/>
                </w:tcPr>
                <w:p w14:paraId="603A19A2" w14:textId="7C6694A6" w:rsidR="002E6734" w:rsidRPr="002E6734" w:rsidRDefault="002E6734" w:rsidP="002E6734">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Quantity</w:t>
                  </w:r>
                </w:p>
              </w:tc>
              <w:tc>
                <w:tcPr>
                  <w:tcW w:w="3020" w:type="dxa"/>
                </w:tcPr>
                <w:p w14:paraId="2FF6335E" w14:textId="278B485D" w:rsidR="002E6734" w:rsidRPr="002E6734" w:rsidRDefault="002E6734" w:rsidP="002E6734">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Percentage</w:t>
                  </w:r>
                  <w:r w:rsidRPr="002E6734">
                    <w:rPr>
                      <w:rFonts w:ascii="Calibri" w:eastAsia="Times New Roman" w:hAnsi="Calibri" w:cs="Calibri"/>
                      <w:b/>
                      <w:bCs/>
                      <w:color w:val="3B3A36"/>
                      <w:sz w:val="20"/>
                      <w:szCs w:val="20"/>
                      <w:lang w:val="en-US" w:eastAsia="tr-TR"/>
                    </w:rPr>
                    <w:t xml:space="preserve"> %</w:t>
                  </w:r>
                </w:p>
              </w:tc>
            </w:tr>
            <w:tr w:rsidR="002E6734" w:rsidRPr="002E6734" w14:paraId="3EA86BA4" w14:textId="77777777" w:rsidTr="0096113A">
              <w:trPr>
                <w:trHeight w:val="384"/>
              </w:trPr>
              <w:tc>
                <w:tcPr>
                  <w:tcW w:w="3019" w:type="dxa"/>
                </w:tcPr>
                <w:p w14:paraId="6D508F3C" w14:textId="143B7095"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Mid-terms</w:t>
                  </w:r>
                </w:p>
              </w:tc>
              <w:tc>
                <w:tcPr>
                  <w:tcW w:w="3019" w:type="dxa"/>
                </w:tcPr>
                <w:p w14:paraId="4693D9C5" w14:textId="5E1AA08A" w:rsidR="002E6734" w:rsidRPr="002E6734" w:rsidRDefault="00F3095E" w:rsidP="002E6734">
                  <w:pPr>
                    <w:rPr>
                      <w:rFonts w:ascii="Calibri" w:hAnsi="Calibri" w:cs="Calibri"/>
                      <w:sz w:val="20"/>
                      <w:szCs w:val="20"/>
                      <w:lang w:val="en-US"/>
                    </w:rPr>
                  </w:pPr>
                  <w:r>
                    <w:rPr>
                      <w:rFonts w:ascii="Calibri" w:hAnsi="Calibri" w:cs="Calibri"/>
                      <w:sz w:val="20"/>
                      <w:szCs w:val="20"/>
                      <w:lang w:val="en-US"/>
                    </w:rPr>
                    <w:t>1</w:t>
                  </w:r>
                </w:p>
              </w:tc>
              <w:tc>
                <w:tcPr>
                  <w:tcW w:w="3020" w:type="dxa"/>
                </w:tcPr>
                <w:p w14:paraId="311646D7" w14:textId="5B522E8D" w:rsidR="002E6734" w:rsidRPr="002E6734" w:rsidRDefault="00F3095E" w:rsidP="002E6734">
                  <w:pPr>
                    <w:rPr>
                      <w:rFonts w:ascii="Calibri" w:hAnsi="Calibri" w:cs="Calibri"/>
                      <w:sz w:val="20"/>
                      <w:szCs w:val="20"/>
                      <w:lang w:val="en-US"/>
                    </w:rPr>
                  </w:pPr>
                  <w:r>
                    <w:rPr>
                      <w:rFonts w:ascii="Calibri" w:eastAsia="Times New Roman" w:hAnsi="Calibri" w:cs="Calibri"/>
                      <w:color w:val="3B3A36"/>
                      <w:sz w:val="20"/>
                      <w:szCs w:val="20"/>
                      <w:lang w:val="en-US" w:eastAsia="tr-TR"/>
                    </w:rPr>
                    <w:t>40</w:t>
                  </w:r>
                  <w:r w:rsidR="002E6734" w:rsidRPr="002E6734">
                    <w:rPr>
                      <w:rFonts w:ascii="Calibri" w:eastAsia="Times New Roman" w:hAnsi="Calibri" w:cs="Calibri"/>
                      <w:color w:val="3B3A36"/>
                      <w:sz w:val="20"/>
                      <w:szCs w:val="20"/>
                      <w:lang w:val="en-US" w:eastAsia="tr-TR"/>
                    </w:rPr>
                    <w:t>%</w:t>
                  </w:r>
                </w:p>
              </w:tc>
            </w:tr>
            <w:tr w:rsidR="002E6734" w:rsidRPr="002E6734" w14:paraId="365B2445" w14:textId="77777777" w:rsidTr="0096113A">
              <w:trPr>
                <w:trHeight w:val="404"/>
              </w:trPr>
              <w:tc>
                <w:tcPr>
                  <w:tcW w:w="3019" w:type="dxa"/>
                </w:tcPr>
                <w:p w14:paraId="5E363BA2" w14:textId="41AB5F07"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Quizzes</w:t>
                  </w:r>
                </w:p>
              </w:tc>
              <w:tc>
                <w:tcPr>
                  <w:tcW w:w="3019" w:type="dxa"/>
                </w:tcPr>
                <w:p w14:paraId="619A9383" w14:textId="736CF00B" w:rsidR="002E6734" w:rsidRPr="002E6734" w:rsidRDefault="002E6734" w:rsidP="002E6734">
                  <w:pPr>
                    <w:rPr>
                      <w:rFonts w:ascii="Calibri" w:hAnsi="Calibri" w:cs="Calibri"/>
                      <w:sz w:val="20"/>
                      <w:szCs w:val="20"/>
                      <w:lang w:val="en-US"/>
                    </w:rPr>
                  </w:pPr>
                </w:p>
              </w:tc>
              <w:tc>
                <w:tcPr>
                  <w:tcW w:w="3020" w:type="dxa"/>
                </w:tcPr>
                <w:p w14:paraId="0219E462" w14:textId="10212D51"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3F3324D8" w14:textId="77777777" w:rsidTr="0096113A">
              <w:trPr>
                <w:trHeight w:val="384"/>
              </w:trPr>
              <w:tc>
                <w:tcPr>
                  <w:tcW w:w="3019" w:type="dxa"/>
                </w:tcPr>
                <w:p w14:paraId="618B4C66" w14:textId="742095C2" w:rsidR="002E6734" w:rsidRPr="002E6734" w:rsidRDefault="002E6734" w:rsidP="002E6734">
                  <w:pPr>
                    <w:rPr>
                      <w:rFonts w:ascii="Calibri" w:hAnsi="Calibri" w:cs="Calibri"/>
                      <w:sz w:val="20"/>
                      <w:szCs w:val="20"/>
                      <w:lang w:val="en-US"/>
                    </w:rPr>
                  </w:pPr>
                  <w:r>
                    <w:rPr>
                      <w:rFonts w:ascii="Calibri" w:hAnsi="Calibri" w:cs="Calibri"/>
                      <w:sz w:val="20"/>
                      <w:szCs w:val="20"/>
                      <w:lang w:val="en-US"/>
                    </w:rPr>
                    <w:t>Assignments</w:t>
                  </w:r>
                </w:p>
              </w:tc>
              <w:tc>
                <w:tcPr>
                  <w:tcW w:w="3019" w:type="dxa"/>
                </w:tcPr>
                <w:p w14:paraId="37FED406" w14:textId="341F993C" w:rsidR="002E6734" w:rsidRPr="002E6734" w:rsidRDefault="00F3095E" w:rsidP="002E6734">
                  <w:pPr>
                    <w:rPr>
                      <w:rFonts w:ascii="Calibri" w:hAnsi="Calibri" w:cs="Calibri"/>
                      <w:sz w:val="20"/>
                      <w:szCs w:val="20"/>
                      <w:lang w:val="en-US"/>
                    </w:rPr>
                  </w:pPr>
                  <w:r>
                    <w:rPr>
                      <w:rFonts w:ascii="Calibri" w:hAnsi="Calibri" w:cs="Calibri"/>
                      <w:sz w:val="20"/>
                      <w:szCs w:val="20"/>
                      <w:lang w:val="en-US"/>
                    </w:rPr>
                    <w:t>10</w:t>
                  </w:r>
                </w:p>
              </w:tc>
              <w:tc>
                <w:tcPr>
                  <w:tcW w:w="3020" w:type="dxa"/>
                </w:tcPr>
                <w:p w14:paraId="4618C465" w14:textId="15B7526D" w:rsidR="002E6734" w:rsidRPr="002E6734" w:rsidRDefault="00F3095E" w:rsidP="002E6734">
                  <w:pPr>
                    <w:rPr>
                      <w:rFonts w:ascii="Calibri" w:hAnsi="Calibri" w:cs="Calibri"/>
                      <w:sz w:val="20"/>
                      <w:szCs w:val="20"/>
                      <w:lang w:val="en-US"/>
                    </w:rPr>
                  </w:pPr>
                  <w:r>
                    <w:rPr>
                      <w:rFonts w:ascii="Calibri" w:eastAsia="Times New Roman" w:hAnsi="Calibri" w:cs="Calibri"/>
                      <w:color w:val="3B3A36"/>
                      <w:sz w:val="20"/>
                      <w:szCs w:val="20"/>
                      <w:lang w:val="en-US" w:eastAsia="tr-TR"/>
                    </w:rPr>
                    <w:t>20</w:t>
                  </w:r>
                  <w:r w:rsidR="002E6734" w:rsidRPr="002E6734">
                    <w:rPr>
                      <w:rFonts w:ascii="Calibri" w:eastAsia="Times New Roman" w:hAnsi="Calibri" w:cs="Calibri"/>
                      <w:color w:val="3B3A36"/>
                      <w:sz w:val="20"/>
                      <w:szCs w:val="20"/>
                      <w:lang w:val="en-US" w:eastAsia="tr-TR"/>
                    </w:rPr>
                    <w:t>%</w:t>
                  </w:r>
                </w:p>
              </w:tc>
            </w:tr>
            <w:tr w:rsidR="002E6734" w:rsidRPr="002E6734" w14:paraId="5CA2682A" w14:textId="77777777" w:rsidTr="0096113A">
              <w:trPr>
                <w:trHeight w:val="404"/>
              </w:trPr>
              <w:tc>
                <w:tcPr>
                  <w:tcW w:w="3019" w:type="dxa"/>
                </w:tcPr>
                <w:p w14:paraId="28193741" w14:textId="5ECB6015" w:rsidR="002E6734" w:rsidRPr="002E6734" w:rsidRDefault="002E6734" w:rsidP="002E6734">
                  <w:pPr>
                    <w:rPr>
                      <w:rFonts w:ascii="Calibri" w:hAnsi="Calibri" w:cs="Calibri"/>
                      <w:sz w:val="20"/>
                      <w:szCs w:val="20"/>
                      <w:lang w:val="en-US"/>
                    </w:rPr>
                  </w:pPr>
                  <w:r>
                    <w:rPr>
                      <w:rFonts w:ascii="Calibri" w:hAnsi="Calibri" w:cs="Calibri"/>
                      <w:sz w:val="20"/>
                      <w:szCs w:val="20"/>
                      <w:lang w:val="en-US"/>
                    </w:rPr>
                    <w:t>Attendance</w:t>
                  </w:r>
                </w:p>
              </w:tc>
              <w:tc>
                <w:tcPr>
                  <w:tcW w:w="3019" w:type="dxa"/>
                </w:tcPr>
                <w:p w14:paraId="6A6988B6" w14:textId="397B576F" w:rsidR="002E6734" w:rsidRPr="002E6734" w:rsidRDefault="002E6734" w:rsidP="002E6734">
                  <w:pPr>
                    <w:rPr>
                      <w:rFonts w:ascii="Calibri" w:hAnsi="Calibri" w:cs="Calibri"/>
                      <w:sz w:val="20"/>
                      <w:szCs w:val="20"/>
                      <w:lang w:val="en-US"/>
                    </w:rPr>
                  </w:pPr>
                </w:p>
              </w:tc>
              <w:tc>
                <w:tcPr>
                  <w:tcW w:w="3020" w:type="dxa"/>
                </w:tcPr>
                <w:p w14:paraId="6DAE8E9F" w14:textId="61F0380A"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602751B2" w14:textId="77777777" w:rsidTr="0096113A">
              <w:trPr>
                <w:trHeight w:val="384"/>
              </w:trPr>
              <w:tc>
                <w:tcPr>
                  <w:tcW w:w="3019" w:type="dxa"/>
                </w:tcPr>
                <w:p w14:paraId="5D82FD94" w14:textId="6B73B1F9"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Practice</w:t>
                  </w:r>
                </w:p>
              </w:tc>
              <w:tc>
                <w:tcPr>
                  <w:tcW w:w="3019" w:type="dxa"/>
                </w:tcPr>
                <w:p w14:paraId="05470D4E" w14:textId="4730430C" w:rsidR="002E6734" w:rsidRPr="002E6734" w:rsidRDefault="002E6734" w:rsidP="002E6734">
                  <w:pPr>
                    <w:rPr>
                      <w:rFonts w:ascii="Calibri" w:hAnsi="Calibri" w:cs="Calibri"/>
                      <w:sz w:val="20"/>
                      <w:szCs w:val="20"/>
                      <w:lang w:val="en-US"/>
                    </w:rPr>
                  </w:pPr>
                </w:p>
              </w:tc>
              <w:tc>
                <w:tcPr>
                  <w:tcW w:w="3020" w:type="dxa"/>
                </w:tcPr>
                <w:p w14:paraId="11D62A74" w14:textId="4DF7BFAA"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7BD0F289" w14:textId="77777777" w:rsidTr="0096113A">
              <w:trPr>
                <w:trHeight w:val="404"/>
              </w:trPr>
              <w:tc>
                <w:tcPr>
                  <w:tcW w:w="3019" w:type="dxa"/>
                </w:tcPr>
                <w:p w14:paraId="5F760449" w14:textId="4B55BD27"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A3A3A"/>
                      <w:sz w:val="20"/>
                      <w:szCs w:val="20"/>
                      <w:lang w:val="en-US" w:eastAsia="tr-TR"/>
                    </w:rPr>
                    <w:t>Proj</w:t>
                  </w:r>
                  <w:r>
                    <w:rPr>
                      <w:rFonts w:ascii="Calibri" w:eastAsia="Times New Roman" w:hAnsi="Calibri" w:cs="Calibri"/>
                      <w:color w:val="3A3A3A"/>
                      <w:sz w:val="20"/>
                      <w:szCs w:val="20"/>
                      <w:lang w:val="en-US" w:eastAsia="tr-TR"/>
                    </w:rPr>
                    <w:t>ect</w:t>
                  </w:r>
                </w:p>
              </w:tc>
              <w:tc>
                <w:tcPr>
                  <w:tcW w:w="3019" w:type="dxa"/>
                </w:tcPr>
                <w:p w14:paraId="4D8F5091" w14:textId="4BD60AA6" w:rsidR="002E6734" w:rsidRPr="002E6734" w:rsidRDefault="002E6734" w:rsidP="002E6734">
                  <w:pPr>
                    <w:rPr>
                      <w:rFonts w:ascii="Calibri" w:hAnsi="Calibri" w:cs="Calibri"/>
                      <w:sz w:val="20"/>
                      <w:szCs w:val="20"/>
                      <w:lang w:val="en-US"/>
                    </w:rPr>
                  </w:pPr>
                </w:p>
              </w:tc>
              <w:tc>
                <w:tcPr>
                  <w:tcW w:w="3020" w:type="dxa"/>
                </w:tcPr>
                <w:p w14:paraId="0E12A1AC" w14:textId="1B36B5D3"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1A3FAEA8" w14:textId="77777777" w:rsidTr="0096113A">
              <w:trPr>
                <w:trHeight w:val="384"/>
              </w:trPr>
              <w:tc>
                <w:tcPr>
                  <w:tcW w:w="3019" w:type="dxa"/>
                </w:tcPr>
                <w:p w14:paraId="19F574AC" w14:textId="2AA712E5"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Final examination</w:t>
                  </w:r>
                </w:p>
              </w:tc>
              <w:tc>
                <w:tcPr>
                  <w:tcW w:w="3019" w:type="dxa"/>
                </w:tcPr>
                <w:p w14:paraId="7889AA8C" w14:textId="11102449" w:rsidR="002E6734" w:rsidRPr="002E6734" w:rsidRDefault="00531D5E" w:rsidP="002E6734">
                  <w:pPr>
                    <w:rPr>
                      <w:rFonts w:ascii="Calibri" w:hAnsi="Calibri" w:cs="Calibri"/>
                      <w:sz w:val="20"/>
                      <w:szCs w:val="20"/>
                      <w:lang w:val="en-US"/>
                    </w:rPr>
                  </w:pPr>
                  <w:r>
                    <w:rPr>
                      <w:rFonts w:ascii="Calibri" w:hAnsi="Calibri" w:cs="Calibri"/>
                      <w:sz w:val="20"/>
                      <w:szCs w:val="20"/>
                      <w:lang w:val="en-US"/>
                    </w:rPr>
                    <w:t>1</w:t>
                  </w:r>
                </w:p>
              </w:tc>
              <w:tc>
                <w:tcPr>
                  <w:tcW w:w="3020" w:type="dxa"/>
                </w:tcPr>
                <w:p w14:paraId="5460A250" w14:textId="3435DA9A" w:rsidR="002E6734" w:rsidRPr="002E6734" w:rsidRDefault="00531D5E" w:rsidP="002E6734">
                  <w:pPr>
                    <w:rPr>
                      <w:rFonts w:ascii="Calibri" w:hAnsi="Calibri" w:cs="Calibri"/>
                      <w:sz w:val="20"/>
                      <w:szCs w:val="20"/>
                      <w:lang w:val="en-US"/>
                    </w:rPr>
                  </w:pPr>
                  <w:r>
                    <w:rPr>
                      <w:rFonts w:ascii="Calibri" w:hAnsi="Calibri" w:cs="Calibri"/>
                      <w:sz w:val="20"/>
                      <w:szCs w:val="20"/>
                      <w:lang w:val="en-US"/>
                    </w:rPr>
                    <w:t>40</w:t>
                  </w:r>
                  <w:r w:rsidR="007A7AC1">
                    <w:rPr>
                      <w:rFonts w:ascii="Calibri" w:hAnsi="Calibri" w:cs="Calibri"/>
                      <w:sz w:val="20"/>
                      <w:szCs w:val="20"/>
                      <w:lang w:val="en-US"/>
                    </w:rPr>
                    <w:t>%</w:t>
                  </w:r>
                </w:p>
              </w:tc>
            </w:tr>
            <w:tr w:rsidR="002E6734" w:rsidRPr="002E6734" w14:paraId="20076F38" w14:textId="77777777" w:rsidTr="0096113A">
              <w:trPr>
                <w:trHeight w:val="404"/>
              </w:trPr>
              <w:tc>
                <w:tcPr>
                  <w:tcW w:w="3019" w:type="dxa"/>
                </w:tcPr>
                <w:p w14:paraId="181C2379" w14:textId="25620B39" w:rsidR="002E6734" w:rsidRPr="002E6734" w:rsidRDefault="002E6734" w:rsidP="002E6734">
                  <w:pPr>
                    <w:rPr>
                      <w:rFonts w:ascii="Calibri" w:hAnsi="Calibri" w:cs="Calibri"/>
                      <w:b/>
                      <w:bCs/>
                      <w:sz w:val="20"/>
                      <w:szCs w:val="20"/>
                      <w:lang w:val="en-US"/>
                    </w:rPr>
                  </w:pPr>
                  <w:r w:rsidRPr="002E6734">
                    <w:rPr>
                      <w:rFonts w:ascii="Calibri" w:hAnsi="Calibri" w:cs="Calibri"/>
                      <w:b/>
                      <w:bCs/>
                      <w:sz w:val="20"/>
                      <w:szCs w:val="20"/>
                      <w:lang w:val="en-US"/>
                    </w:rPr>
                    <w:t>To</w:t>
                  </w:r>
                  <w:r>
                    <w:rPr>
                      <w:rFonts w:ascii="Calibri" w:hAnsi="Calibri" w:cs="Calibri"/>
                      <w:b/>
                      <w:bCs/>
                      <w:sz w:val="20"/>
                      <w:szCs w:val="20"/>
                      <w:lang w:val="en-US"/>
                    </w:rPr>
                    <w:t>tal</w:t>
                  </w:r>
                </w:p>
              </w:tc>
              <w:tc>
                <w:tcPr>
                  <w:tcW w:w="3019" w:type="dxa"/>
                </w:tcPr>
                <w:p w14:paraId="0A899487" w14:textId="68CCFBA5" w:rsidR="002E6734" w:rsidRPr="002E6734" w:rsidRDefault="003D5DA6" w:rsidP="002E6734">
                  <w:pPr>
                    <w:rPr>
                      <w:rFonts w:ascii="Calibri" w:hAnsi="Calibri" w:cs="Calibri"/>
                      <w:b/>
                      <w:bCs/>
                      <w:sz w:val="20"/>
                      <w:szCs w:val="20"/>
                      <w:lang w:val="en-US"/>
                    </w:rPr>
                  </w:pPr>
                  <w:r>
                    <w:rPr>
                      <w:rFonts w:ascii="Calibri" w:hAnsi="Calibri" w:cs="Calibri"/>
                      <w:b/>
                      <w:bCs/>
                      <w:sz w:val="20"/>
                      <w:szCs w:val="20"/>
                      <w:lang w:val="en-US"/>
                    </w:rPr>
                    <w:t>12</w:t>
                  </w:r>
                </w:p>
              </w:tc>
              <w:tc>
                <w:tcPr>
                  <w:tcW w:w="3020" w:type="dxa"/>
                </w:tcPr>
                <w:p w14:paraId="5B13C207" w14:textId="6EC5A00E" w:rsidR="002E6734" w:rsidRPr="002E6734" w:rsidRDefault="002E6734" w:rsidP="002E6734">
                  <w:pPr>
                    <w:rPr>
                      <w:rFonts w:ascii="Calibri" w:hAnsi="Calibri" w:cs="Calibri"/>
                      <w:b/>
                      <w:bCs/>
                      <w:sz w:val="20"/>
                      <w:szCs w:val="20"/>
                      <w:lang w:val="en-US"/>
                    </w:rPr>
                  </w:pPr>
                  <w:r w:rsidRPr="002E6734">
                    <w:rPr>
                      <w:rFonts w:ascii="Calibri" w:hAnsi="Calibri" w:cs="Calibri"/>
                      <w:b/>
                      <w:bCs/>
                      <w:sz w:val="20"/>
                      <w:szCs w:val="20"/>
                      <w:lang w:val="en-US"/>
                    </w:rPr>
                    <w:t>100</w:t>
                  </w:r>
                  <w:r w:rsidR="007A7AC1">
                    <w:rPr>
                      <w:rFonts w:ascii="Calibri" w:hAnsi="Calibri" w:cs="Calibri"/>
                      <w:b/>
                      <w:bCs/>
                      <w:sz w:val="20"/>
                      <w:szCs w:val="20"/>
                      <w:lang w:val="en-US"/>
                    </w:rPr>
                    <w:t>%</w:t>
                  </w:r>
                </w:p>
              </w:tc>
            </w:tr>
          </w:tbl>
          <w:p w14:paraId="5E2C5B8F" w14:textId="77777777" w:rsidR="002E6734" w:rsidRPr="002E6734" w:rsidRDefault="002E6734" w:rsidP="002E6734">
            <w:pPr>
              <w:jc w:val="both"/>
              <w:rPr>
                <w:sz w:val="20"/>
                <w:szCs w:val="20"/>
                <w:lang w:val="en-US"/>
              </w:rPr>
            </w:pPr>
          </w:p>
        </w:tc>
      </w:tr>
      <w:tr w:rsidR="002E6734" w:rsidRPr="002E6734" w14:paraId="48BF9CD2" w14:textId="77777777" w:rsidTr="002E6734">
        <w:trPr>
          <w:trHeight w:val="2567"/>
        </w:trPr>
        <w:tc>
          <w:tcPr>
            <w:tcW w:w="1522" w:type="dxa"/>
            <w:vAlign w:val="center"/>
          </w:tcPr>
          <w:p w14:paraId="1CE13ABC" w14:textId="6692187D" w:rsidR="002E6734" w:rsidRPr="002E6734" w:rsidRDefault="002E6734" w:rsidP="002E6734">
            <w:pPr>
              <w:spacing w:line="360" w:lineRule="auto"/>
              <w:jc w:val="both"/>
              <w:rPr>
                <w:b/>
                <w:bCs/>
                <w:sz w:val="18"/>
                <w:szCs w:val="18"/>
                <w:lang w:val="en-US"/>
              </w:rPr>
            </w:pPr>
            <w:r w:rsidRPr="002E6734">
              <w:rPr>
                <w:b/>
                <w:bCs/>
                <w:sz w:val="18"/>
                <w:szCs w:val="18"/>
                <w:lang w:val="en-US"/>
              </w:rPr>
              <w:t>Disability Policy</w:t>
            </w:r>
          </w:p>
        </w:tc>
        <w:tc>
          <w:tcPr>
            <w:tcW w:w="8835" w:type="dxa"/>
            <w:gridSpan w:val="5"/>
            <w:vAlign w:val="center"/>
          </w:tcPr>
          <w:p w14:paraId="07970C4D" w14:textId="15896285" w:rsidR="002E6734" w:rsidRPr="002E6734" w:rsidRDefault="002E6734" w:rsidP="002E6734">
            <w:pPr>
              <w:spacing w:line="360" w:lineRule="auto"/>
              <w:jc w:val="both"/>
              <w:rPr>
                <w:sz w:val="18"/>
                <w:szCs w:val="18"/>
                <w:lang w:val="en-US"/>
              </w:rPr>
            </w:pPr>
            <w:r w:rsidRPr="002E6734">
              <w:rPr>
                <w:sz w:val="18"/>
                <w:szCs w:val="18"/>
                <w:lang w:val="en-US"/>
              </w:rPr>
              <w:t xml:space="preserve">If you have a documented disability (e.g., visual, hearing, or physical impairment, etc.) that may influence your performance in this course, it is recommended to meet with the </w:t>
            </w:r>
            <w:proofErr w:type="spellStart"/>
            <w:r w:rsidRPr="002E6734">
              <w:rPr>
                <w:sz w:val="18"/>
                <w:szCs w:val="18"/>
                <w:lang w:val="en-US"/>
              </w:rPr>
              <w:t>Engelsiz</w:t>
            </w:r>
            <w:proofErr w:type="spellEnd"/>
            <w:r w:rsidRPr="002E6734">
              <w:rPr>
                <w:sz w:val="18"/>
                <w:szCs w:val="18"/>
                <w:lang w:val="en-US"/>
              </w:rPr>
              <w:t xml:space="preserve"> AYBU (</w:t>
            </w:r>
            <w:hyperlink r:id="rId7" w:history="1">
              <w:r w:rsidRPr="002E6734">
                <w:rPr>
                  <w:rStyle w:val="Kpr"/>
                  <w:sz w:val="18"/>
                  <w:szCs w:val="18"/>
                  <w:lang w:val="en-US"/>
                </w:rPr>
                <w:t>https://aybu.edu.tr/engelsiz/content_list-327-yildirim-beyazit-universitesi-engelsiz-universite-birimi-yonergesi.html</w:t>
              </w:r>
            </w:hyperlink>
            <w:r w:rsidRPr="002E6734">
              <w:rPr>
                <w:sz w:val="18"/>
                <w:szCs w:val="18"/>
                <w:lang w:val="en-US"/>
              </w:rPr>
              <w:t>) to arrange for reasonable conditions (such as accommodation, etc.) to ensure an equitable opportunity to meet all the requirements of this course. You may also contact the local authority of the Faculty of Humanities and Social Sciences. You should communicate your needs to the course instructor as soon as possible to ensure that any course needs concerning exams, lecture materials, etc. are met.</w:t>
            </w:r>
          </w:p>
        </w:tc>
      </w:tr>
    </w:tbl>
    <w:p w14:paraId="39254554" w14:textId="77777777" w:rsidR="0048206C" w:rsidRPr="002E6734" w:rsidRDefault="0048206C">
      <w:pPr>
        <w:rPr>
          <w:lang w:val="en-US"/>
        </w:rPr>
      </w:pPr>
    </w:p>
    <w:p w14:paraId="798AD82D" w14:textId="77777777" w:rsidR="00FD469B" w:rsidRPr="002E6734" w:rsidRDefault="00FD469B">
      <w:pPr>
        <w:rPr>
          <w:lang w:val="en-US"/>
        </w:rPr>
      </w:pPr>
    </w:p>
    <w:sectPr w:rsidR="00FD469B" w:rsidRPr="002E6734"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252"/>
    <w:rsid w:val="0003589E"/>
    <w:rsid w:val="000441DB"/>
    <w:rsid w:val="00046374"/>
    <w:rsid w:val="001746AA"/>
    <w:rsid w:val="001B4555"/>
    <w:rsid w:val="0027293A"/>
    <w:rsid w:val="002B2984"/>
    <w:rsid w:val="002D613C"/>
    <w:rsid w:val="002E6734"/>
    <w:rsid w:val="00305F76"/>
    <w:rsid w:val="00311158"/>
    <w:rsid w:val="003404B8"/>
    <w:rsid w:val="00341C9A"/>
    <w:rsid w:val="003642A1"/>
    <w:rsid w:val="003D5DA6"/>
    <w:rsid w:val="003E6FB3"/>
    <w:rsid w:val="004134A5"/>
    <w:rsid w:val="00416BD3"/>
    <w:rsid w:val="004270F5"/>
    <w:rsid w:val="00440654"/>
    <w:rsid w:val="00464A63"/>
    <w:rsid w:val="0048206C"/>
    <w:rsid w:val="004C48BD"/>
    <w:rsid w:val="004E0C41"/>
    <w:rsid w:val="004E170C"/>
    <w:rsid w:val="00531D5E"/>
    <w:rsid w:val="00581ACC"/>
    <w:rsid w:val="00597347"/>
    <w:rsid w:val="00630C60"/>
    <w:rsid w:val="006339D8"/>
    <w:rsid w:val="00651F0F"/>
    <w:rsid w:val="00661E39"/>
    <w:rsid w:val="00677D29"/>
    <w:rsid w:val="00685BD5"/>
    <w:rsid w:val="006B023A"/>
    <w:rsid w:val="006C4AB6"/>
    <w:rsid w:val="00723C8C"/>
    <w:rsid w:val="00731977"/>
    <w:rsid w:val="00732FAF"/>
    <w:rsid w:val="0073516E"/>
    <w:rsid w:val="00736CCA"/>
    <w:rsid w:val="00773757"/>
    <w:rsid w:val="00793015"/>
    <w:rsid w:val="00793926"/>
    <w:rsid w:val="007A7AC1"/>
    <w:rsid w:val="008309D1"/>
    <w:rsid w:val="0083209D"/>
    <w:rsid w:val="00870E09"/>
    <w:rsid w:val="00871F5E"/>
    <w:rsid w:val="008B7E4A"/>
    <w:rsid w:val="008F5B0A"/>
    <w:rsid w:val="00930D25"/>
    <w:rsid w:val="009D039A"/>
    <w:rsid w:val="00A27A75"/>
    <w:rsid w:val="00A62A20"/>
    <w:rsid w:val="00A85300"/>
    <w:rsid w:val="00AE7B0A"/>
    <w:rsid w:val="00AF3427"/>
    <w:rsid w:val="00AF6B3C"/>
    <w:rsid w:val="00B3510C"/>
    <w:rsid w:val="00B76BB2"/>
    <w:rsid w:val="00BB53D6"/>
    <w:rsid w:val="00BC180B"/>
    <w:rsid w:val="00BF3EFD"/>
    <w:rsid w:val="00C0698A"/>
    <w:rsid w:val="00C179AD"/>
    <w:rsid w:val="00C63DB9"/>
    <w:rsid w:val="00CB74AD"/>
    <w:rsid w:val="00CC3B7A"/>
    <w:rsid w:val="00CC7DF4"/>
    <w:rsid w:val="00D26E72"/>
    <w:rsid w:val="00DB2A49"/>
    <w:rsid w:val="00DD6DCD"/>
    <w:rsid w:val="00DE4591"/>
    <w:rsid w:val="00E325D4"/>
    <w:rsid w:val="00E5226A"/>
    <w:rsid w:val="00E812C2"/>
    <w:rsid w:val="00EB0594"/>
    <w:rsid w:val="00EC40CE"/>
    <w:rsid w:val="00EE3856"/>
    <w:rsid w:val="00EF389B"/>
    <w:rsid w:val="00F259CA"/>
    <w:rsid w:val="00F3095E"/>
    <w:rsid w:val="00FA0D12"/>
    <w:rsid w:val="00FA47B9"/>
    <w:rsid w:val="00FD469B"/>
    <w:rsid w:val="00FE2A29"/>
    <w:rsid w:val="00FF30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character" w:customStyle="1" w:styleId="zmlenmeyenBahsetme1">
    <w:name w:val="Çözümlenmeyen Bahsetme1"/>
    <w:basedOn w:val="VarsaylanParagrafYazTipi"/>
    <w:uiPriority w:val="99"/>
    <w:semiHidden/>
    <w:unhideWhenUsed/>
    <w:rsid w:val="002D613C"/>
    <w:rPr>
      <w:color w:val="605E5C"/>
      <w:shd w:val="clear" w:color="auto" w:fill="E1DFDD"/>
    </w:rPr>
  </w:style>
  <w:style w:type="table" w:styleId="TabloKlavuzu">
    <w:name w:val="Table Grid"/>
    <w:basedOn w:val="NormalTablo"/>
    <w:uiPriority w:val="39"/>
    <w:rsid w:val="00731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ybu.edu.tr/engelsiz/content_list-327-yildirim-beyazit-universitesi-engelsiz-universite-birimi-yonergesi.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kaslanli@aybu.edu.tr" TargetMode="External"/><Relationship Id="rId5" Type="http://schemas.openxmlformats.org/officeDocument/2006/relationships/hyperlink" Target="mailto:kenan.aslanli@yahoo.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08E40-F5BD-4686-9B3E-655341FD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917</Words>
  <Characters>5228</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Kenan Aslanlı</cp:lastModifiedBy>
  <cp:revision>18</cp:revision>
  <dcterms:created xsi:type="dcterms:W3CDTF">2025-10-16T12:40:00Z</dcterms:created>
  <dcterms:modified xsi:type="dcterms:W3CDTF">2026-03-31T14:46:00Z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y fmtid="{D5CDD505-2E9C-101B-9397-08002B2CF9AE}" pid="5" name="GrammarlyDocumentId">
    <vt:lpwstr>788b4545-ad27-44a0-a1f1-37a9946a6cac</vt:lpwstr>
  </property>
</Properties>
</file>